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574CE147" w:rsidR="006511D7" w:rsidRPr="00C1675C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1675C">
        <w:rPr>
          <w:b/>
          <w:noProof/>
          <w:sz w:val="24"/>
        </w:rPr>
        <w:t>3GPP TSG-RAN WG4 Meeting #8</w:t>
      </w:r>
      <w:r w:rsidR="00567817" w:rsidRPr="00C1675C">
        <w:rPr>
          <w:b/>
          <w:noProof/>
          <w:sz w:val="24"/>
        </w:rPr>
        <w:t>9</w:t>
      </w:r>
      <w:r w:rsidRPr="00C1675C">
        <w:rPr>
          <w:b/>
          <w:i/>
          <w:noProof/>
          <w:sz w:val="24"/>
        </w:rPr>
        <w:t xml:space="preserve"> </w:t>
      </w:r>
      <w:r w:rsidRPr="00C1675C">
        <w:rPr>
          <w:b/>
          <w:i/>
          <w:noProof/>
          <w:sz w:val="28"/>
        </w:rPr>
        <w:tab/>
        <w:t>R4-181</w:t>
      </w:r>
      <w:r w:rsidR="00C1675C" w:rsidRPr="00C1675C">
        <w:rPr>
          <w:b/>
          <w:i/>
          <w:noProof/>
          <w:sz w:val="28"/>
        </w:rPr>
        <w:t>5757</w:t>
      </w:r>
    </w:p>
    <w:p w14:paraId="695A09BD" w14:textId="65669C75" w:rsidR="001E41F3" w:rsidRDefault="00567817" w:rsidP="006511D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>Spokane, Washington, USA</w:t>
      </w:r>
      <w:r w:rsidR="006511D7">
        <w:rPr>
          <w:rFonts w:cs="Arial"/>
          <w:b/>
          <w:sz w:val="24"/>
          <w:szCs w:val="28"/>
          <w:lang w:eastAsia="zh-CN"/>
        </w:rPr>
        <w:t xml:space="preserve">, </w:t>
      </w:r>
      <w:r>
        <w:rPr>
          <w:rFonts w:cs="Arial"/>
          <w:b/>
          <w:sz w:val="24"/>
          <w:szCs w:val="28"/>
          <w:lang w:eastAsia="zh-CN"/>
        </w:rPr>
        <w:t>12</w:t>
      </w:r>
      <w:r w:rsidR="006511D7">
        <w:rPr>
          <w:rFonts w:cs="Arial"/>
          <w:b/>
          <w:sz w:val="24"/>
          <w:szCs w:val="28"/>
          <w:lang w:eastAsia="zh-CN"/>
        </w:rPr>
        <w:t xml:space="preserve"> – 1</w:t>
      </w:r>
      <w:r>
        <w:rPr>
          <w:rFonts w:cs="Arial"/>
          <w:b/>
          <w:sz w:val="24"/>
          <w:szCs w:val="28"/>
          <w:lang w:eastAsia="zh-CN"/>
        </w:rPr>
        <w:t>6</w:t>
      </w:r>
      <w:r w:rsidR="006511D7">
        <w:rPr>
          <w:rFonts w:cs="Arial"/>
          <w:b/>
          <w:sz w:val="24"/>
          <w:szCs w:val="28"/>
          <w:lang w:eastAsia="zh-CN"/>
        </w:rPr>
        <w:t xml:space="preserve"> </w:t>
      </w:r>
      <w:r>
        <w:rPr>
          <w:rFonts w:cs="Arial"/>
          <w:b/>
          <w:sz w:val="24"/>
          <w:szCs w:val="28"/>
          <w:lang w:eastAsia="zh-CN"/>
        </w:rPr>
        <w:t>November</w:t>
      </w:r>
      <w:r w:rsidR="006511D7" w:rsidRPr="008811BC">
        <w:rPr>
          <w:rFonts w:cs="Arial"/>
          <w:b/>
          <w:sz w:val="24"/>
          <w:szCs w:val="28"/>
          <w:lang w:eastAsia="zh-CN"/>
        </w:rPr>
        <w:t xml:space="preserve">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131DE99B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15BDD51D" w:rsidR="001E41F3" w:rsidRPr="00C1675C" w:rsidRDefault="00A31C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6178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441846FC" w:rsidR="001E41F3" w:rsidRPr="00410371" w:rsidRDefault="00F605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6C62CDA1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7AFE541B" w:rsidR="001E41F3" w:rsidRDefault="005E728E">
            <w:pPr>
              <w:pStyle w:val="CRCoverPage"/>
              <w:spacing w:after="0"/>
              <w:ind w:left="100"/>
              <w:rPr>
                <w:noProof/>
              </w:rPr>
            </w:pPr>
            <w:r w:rsidRPr="005E728E">
              <w:t>Side conditions for inter-RAT NR measurement</w:t>
            </w:r>
            <w:r>
              <w:t>s in</w:t>
            </w:r>
            <w:r w:rsidRPr="005E728E">
              <w:t xml:space="preserve"> non-EN-DC</w:t>
            </w:r>
            <w:r>
              <w:t xml:space="preserve"> case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76C29806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24434A4E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17CF2246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7098328E" w:rsidR="001E41F3" w:rsidRDefault="00F60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6CC287E0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043140CC" w:rsidR="001E41F3" w:rsidRPr="005D36CD" w:rsidRDefault="001F5AF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Side conditions for</w:t>
            </w:r>
            <w:r w:rsidR="005D36CD" w:rsidRPr="005D36CD">
              <w:rPr>
                <w:noProof/>
                <w:lang w:val="en-US"/>
              </w:rPr>
              <w:t xml:space="preserve"> inter-RAT </w:t>
            </w:r>
            <w:r w:rsidR="00587AE7">
              <w:rPr>
                <w:noProof/>
                <w:lang w:val="en-US"/>
              </w:rPr>
              <w:t>E-UTRAN-</w:t>
            </w:r>
            <w:r w:rsidR="00587AE7" w:rsidRPr="005D36CD">
              <w:rPr>
                <w:noProof/>
                <w:lang w:val="en-US"/>
              </w:rPr>
              <w:t>NR</w:t>
            </w:r>
            <w:r w:rsidR="00587AE7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measurement</w:t>
            </w:r>
            <w:r w:rsidR="005D36CD" w:rsidRPr="005D36CD">
              <w:rPr>
                <w:noProof/>
                <w:lang w:val="en-US"/>
              </w:rPr>
              <w:t xml:space="preserve"> require</w:t>
            </w:r>
            <w:r w:rsidR="005D36CD">
              <w:rPr>
                <w:noProof/>
                <w:lang w:val="en-US"/>
              </w:rPr>
              <w:t>ments</w:t>
            </w:r>
            <w:r>
              <w:rPr>
                <w:noProof/>
                <w:lang w:val="en-US"/>
              </w:rPr>
              <w:t xml:space="preserve"> are not specified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1346EE" w14:textId="77777777" w:rsidR="001E41F3" w:rsidRDefault="001F5AF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Side conditions for</w:t>
            </w:r>
            <w:r w:rsidRPr="005D36CD">
              <w:rPr>
                <w:noProof/>
                <w:lang w:val="en-US"/>
              </w:rPr>
              <w:t xml:space="preserve"> inter-RAT </w:t>
            </w:r>
            <w:r>
              <w:rPr>
                <w:noProof/>
                <w:lang w:val="en-US"/>
              </w:rPr>
              <w:t>E-UTRAN-</w:t>
            </w:r>
            <w:r w:rsidRPr="005D36CD">
              <w:rPr>
                <w:noProof/>
                <w:lang w:val="en-US"/>
              </w:rPr>
              <w:t>NR</w:t>
            </w:r>
            <w:r>
              <w:rPr>
                <w:noProof/>
                <w:lang w:val="en-US"/>
              </w:rPr>
              <w:t xml:space="preserve"> measurement</w:t>
            </w:r>
            <w:r w:rsidRPr="005D36CD">
              <w:rPr>
                <w:noProof/>
                <w:lang w:val="en-US"/>
              </w:rPr>
              <w:t xml:space="preserve"> require</w:t>
            </w:r>
            <w:r>
              <w:rPr>
                <w:noProof/>
                <w:lang w:val="en-US"/>
              </w:rPr>
              <w:t>ments are added</w:t>
            </w:r>
          </w:p>
          <w:p w14:paraId="4FE7086E" w14:textId="77777777" w:rsidR="00E453FA" w:rsidRDefault="00E45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Accuracy requirements sections are added</w:t>
            </w:r>
          </w:p>
          <w:p w14:paraId="5AE88615" w14:textId="146D05B2" w:rsidR="00D20156" w:rsidRDefault="00D20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symbol is added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2B5BB01D" w:rsidR="001E41F3" w:rsidRDefault="001F5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Side conditions for</w:t>
            </w:r>
            <w:r w:rsidRPr="005D36CD">
              <w:rPr>
                <w:noProof/>
                <w:lang w:val="en-US"/>
              </w:rPr>
              <w:t xml:space="preserve"> inter-RAT </w:t>
            </w:r>
            <w:r>
              <w:rPr>
                <w:noProof/>
                <w:lang w:val="en-US"/>
              </w:rPr>
              <w:t>E-UTRAN-</w:t>
            </w:r>
            <w:r w:rsidRPr="005D36CD">
              <w:rPr>
                <w:noProof/>
                <w:lang w:val="en-US"/>
              </w:rPr>
              <w:t>NR</w:t>
            </w:r>
            <w:r>
              <w:rPr>
                <w:noProof/>
                <w:lang w:val="en-US"/>
              </w:rPr>
              <w:t xml:space="preserve"> measurement</w:t>
            </w:r>
            <w:r w:rsidRPr="005D36CD">
              <w:rPr>
                <w:noProof/>
                <w:lang w:val="en-US"/>
              </w:rPr>
              <w:t xml:space="preserve"> require</w:t>
            </w:r>
            <w:r>
              <w:rPr>
                <w:noProof/>
                <w:lang w:val="en-US"/>
              </w:rPr>
              <w:t>ments are not specified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7ADF4" w14:textId="509CC559" w:rsidR="001E41F3" w:rsidRPr="0051453F" w:rsidRDefault="001F5AF9">
            <w:pPr>
              <w:pStyle w:val="CRCoverPage"/>
              <w:spacing w:after="0"/>
              <w:ind w:left="100"/>
              <w:rPr>
                <w:noProof/>
              </w:rPr>
            </w:pPr>
            <w:r w:rsidRPr="00646E22">
              <w:t>8.1.2.4.21.1.1</w:t>
            </w:r>
            <w:r>
              <w:t xml:space="preserve">, </w:t>
            </w:r>
            <w:r w:rsidRPr="00646E22">
              <w:t>8.1.2.4.21.</w:t>
            </w:r>
            <w:r>
              <w:t>2</w:t>
            </w:r>
            <w:r w:rsidR="00E147FD">
              <w:t>, 8.1.2.4.21.1.3</w:t>
            </w:r>
            <w:r w:rsidR="00D441E0">
              <w:t>, 8.1.2.4.21.2, 8.1.2.4.21.2.2</w:t>
            </w:r>
            <w:r w:rsidR="00126ED6">
              <w:t>, 3.2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E4B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298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832D11" w14:textId="39A88BAF" w:rsidR="000D58B8" w:rsidRPr="000D58B8" w:rsidRDefault="000D58B8" w:rsidP="000D58B8">
      <w:pPr>
        <w:jc w:val="center"/>
        <w:rPr>
          <w:b/>
          <w:color w:val="00B0F0"/>
          <w:sz w:val="28"/>
          <w:szCs w:val="28"/>
        </w:rPr>
      </w:pPr>
      <w:r w:rsidRPr="000D58B8">
        <w:rPr>
          <w:b/>
          <w:color w:val="00B0F0"/>
          <w:sz w:val="28"/>
          <w:szCs w:val="28"/>
        </w:rPr>
        <w:lastRenderedPageBreak/>
        <w:t xml:space="preserve">-- start of change </w:t>
      </w:r>
      <w:r>
        <w:rPr>
          <w:b/>
          <w:color w:val="00B0F0"/>
          <w:sz w:val="28"/>
          <w:szCs w:val="28"/>
        </w:rPr>
        <w:t>1</w:t>
      </w:r>
      <w:r w:rsidRPr="000D58B8">
        <w:rPr>
          <w:b/>
          <w:color w:val="00B0F0"/>
          <w:sz w:val="28"/>
          <w:szCs w:val="28"/>
        </w:rPr>
        <w:t xml:space="preserve"> ---</w:t>
      </w:r>
    </w:p>
    <w:p w14:paraId="3CD192C4" w14:textId="67F4DFCA" w:rsidR="006C7CE2" w:rsidRPr="00646E22" w:rsidRDefault="006C7CE2" w:rsidP="006C7CE2">
      <w:pPr>
        <w:pStyle w:val="Heading5"/>
      </w:pPr>
      <w:r w:rsidRPr="00646E22">
        <w:t>8.1.2.4.21</w:t>
      </w:r>
      <w:r w:rsidRPr="00646E22">
        <w:tab/>
        <w:t>E-UTRAN FDD – NR measurements</w:t>
      </w:r>
    </w:p>
    <w:p w14:paraId="4EF842AB" w14:textId="77777777" w:rsidR="006C7CE2" w:rsidRPr="00646E22" w:rsidRDefault="006C7CE2" w:rsidP="006C7CE2">
      <w:r w:rsidRPr="00646E22">
        <w:rPr>
          <w:lang w:eastAsia="zh-CN"/>
        </w:rPr>
        <w:t>R</w:t>
      </w:r>
      <w:r w:rsidRPr="00646E22">
        <w:rPr>
          <w:rFonts w:hint="eastAsia"/>
          <w:lang w:eastAsia="zh-CN"/>
        </w:rPr>
        <w:t xml:space="preserve">equirements in </w:t>
      </w:r>
      <w:r w:rsidRPr="00646E22">
        <w:rPr>
          <w:lang w:eastAsia="zh-CN"/>
        </w:rPr>
        <w:t xml:space="preserve">this clause shall apply for NR capable UE when not </w:t>
      </w:r>
      <w:r w:rsidRPr="00646E22">
        <w:t>configured with EN-DC.</w:t>
      </w:r>
    </w:p>
    <w:p w14:paraId="25226F51" w14:textId="77777777" w:rsidR="006C7CE2" w:rsidRPr="00646E22" w:rsidRDefault="006C7CE2" w:rsidP="006C7CE2">
      <w:r w:rsidRPr="00646E22">
        <w:t xml:space="preserve">The UE shall be able to identify new inter-frequency cells and perform SS-RSRP, SS-RSRQ, and SS-SINR measurements of identified inter-RAT cells if carrier frequency information is provided by the </w:t>
      </w:r>
      <w:proofErr w:type="spellStart"/>
      <w:r w:rsidRPr="00646E22">
        <w:t>PCell</w:t>
      </w:r>
      <w:proofErr w:type="spellEnd"/>
      <w:r w:rsidRPr="00646E22">
        <w:t>, even if no explicit neighbour list with physical layer cell identities is provided.</w:t>
      </w:r>
    </w:p>
    <w:p w14:paraId="35153E0F" w14:textId="77777777" w:rsidR="006C7CE2" w:rsidRPr="00646E22" w:rsidRDefault="006C7CE2" w:rsidP="006C7CE2">
      <w:pPr>
        <w:pStyle w:val="H6"/>
      </w:pPr>
      <w:r w:rsidRPr="00646E22">
        <w:t>8.1.2.4.21.1</w:t>
      </w:r>
      <w:r w:rsidRPr="00646E22">
        <w:tab/>
        <w:t>E-UTRAN FDD – NR measurements when no DRX is used</w:t>
      </w:r>
    </w:p>
    <w:p w14:paraId="0AFA91CE" w14:textId="77777777" w:rsidR="006C7CE2" w:rsidRPr="00646E22" w:rsidRDefault="006C7CE2" w:rsidP="006C7CE2">
      <w:pPr>
        <w:pStyle w:val="H6"/>
      </w:pPr>
      <w:r w:rsidRPr="00646E22">
        <w:t>8.1.2.4.21.1.1</w:t>
      </w:r>
      <w:r w:rsidRPr="00646E22">
        <w:tab/>
        <w:t>Identification of a new NR cell</w:t>
      </w:r>
    </w:p>
    <w:p w14:paraId="49B842D5" w14:textId="77777777" w:rsidR="006C7CE2" w:rsidRPr="00646E22" w:rsidRDefault="006C7CE2" w:rsidP="006C7CE2">
      <w:pPr>
        <w:rPr>
          <w:rFonts w:cs="v4.2.0"/>
        </w:rPr>
      </w:pPr>
      <w:r w:rsidRPr="00646E22">
        <w:rPr>
          <w:rFonts w:cs="v4.2.0"/>
        </w:rPr>
        <w:t xml:space="preserve">When </w:t>
      </w:r>
      <w:r w:rsidRPr="00646E22">
        <w:rPr>
          <w:rFonts w:hint="eastAsia"/>
        </w:rPr>
        <w:t xml:space="preserve">measurement gaps are </w:t>
      </w:r>
      <w:proofErr w:type="gramStart"/>
      <w:r w:rsidRPr="00646E22">
        <w:rPr>
          <w:rFonts w:hint="eastAsia"/>
        </w:rPr>
        <w:t>scheduled</w:t>
      </w:r>
      <w:proofErr w:type="gramEnd"/>
      <w:r w:rsidRPr="00646E22">
        <w:rPr>
          <w:rFonts w:hint="eastAsia"/>
        </w:rPr>
        <w:t xml:space="preserve"> or the UE supports capability of conducting such measurements without gaps</w:t>
      </w:r>
      <w:r w:rsidRPr="00646E22">
        <w:rPr>
          <w:rFonts w:cs="v4.2.0" w:hint="eastAsia"/>
          <w:lang w:eastAsia="zh-CN"/>
        </w:rPr>
        <w:t xml:space="preserve">, </w:t>
      </w:r>
      <w:r w:rsidRPr="00646E22">
        <w:rPr>
          <w:rFonts w:cs="v4.2.0"/>
        </w:rPr>
        <w:t>the UE shall be able to identify a new detectable cell belonging to the monitored set within</w:t>
      </w:r>
    </w:p>
    <w:p w14:paraId="3CE8CBA8" w14:textId="77777777" w:rsidR="006C7CE2" w:rsidRPr="00646E22" w:rsidRDefault="006C7CE2" w:rsidP="006C7CE2">
      <w:pPr>
        <w:jc w:val="center"/>
      </w:pPr>
      <w:bookmarkStart w:id="3" w:name="OLE_LINK78"/>
      <w:r w:rsidRPr="00646E22">
        <w:t>TBD</w:t>
      </w:r>
    </w:p>
    <w:bookmarkEnd w:id="3"/>
    <w:p w14:paraId="49D9C38C" w14:textId="77777777" w:rsidR="006C7CE2" w:rsidRPr="00646E22" w:rsidRDefault="006C7CE2" w:rsidP="006C7CE2">
      <w:pPr>
        <w:jc w:val="both"/>
        <w:rPr>
          <w:lang w:eastAsia="zh-CN"/>
        </w:rPr>
      </w:pPr>
      <w:r w:rsidRPr="00646E22">
        <w:rPr>
          <w:lang w:eastAsia="zh-CN"/>
        </w:rPr>
        <w:t>W</w:t>
      </w:r>
      <w:r w:rsidRPr="00646E22">
        <w:rPr>
          <w:rFonts w:hint="eastAsia"/>
          <w:lang w:eastAsia="zh-CN"/>
        </w:rPr>
        <w:t>here:</w:t>
      </w:r>
    </w:p>
    <w:p w14:paraId="422FB1B1" w14:textId="77777777" w:rsidR="006C7CE2" w:rsidRPr="00646E22" w:rsidRDefault="006C7CE2" w:rsidP="006C7CE2">
      <w:pPr>
        <w:pStyle w:val="B1"/>
        <w:rPr>
          <w:lang w:eastAsia="zh-CN"/>
        </w:rPr>
      </w:pPr>
      <w:r w:rsidRPr="00646E22">
        <w:rPr>
          <w:lang w:eastAsia="zh-CN"/>
        </w:rPr>
        <w:tab/>
      </w:r>
      <w:proofErr w:type="spellStart"/>
      <w:r w:rsidRPr="00646E22">
        <w:rPr>
          <w:lang w:eastAsia="zh-CN"/>
        </w:rPr>
        <w:t>T</w:t>
      </w:r>
      <w:r w:rsidRPr="00646E22">
        <w:rPr>
          <w:vertAlign w:val="subscript"/>
          <w:lang w:eastAsia="zh-CN"/>
        </w:rPr>
        <w:t>identify</w:t>
      </w:r>
      <w:proofErr w:type="spellEnd"/>
      <w:r w:rsidRPr="00646E22">
        <w:rPr>
          <w:vertAlign w:val="subscript"/>
          <w:lang w:eastAsia="zh-CN"/>
        </w:rPr>
        <w:t>, NR</w:t>
      </w:r>
      <w:r w:rsidRPr="00646E22">
        <w:rPr>
          <w:lang w:eastAsia="zh-CN"/>
        </w:rPr>
        <w:t xml:space="preserve"> = is the </w:t>
      </w:r>
      <w:proofErr w:type="gramStart"/>
      <w:r w:rsidRPr="00646E22">
        <w:rPr>
          <w:lang w:eastAsia="zh-CN"/>
        </w:rPr>
        <w:t>time period</w:t>
      </w:r>
      <w:proofErr w:type="gramEnd"/>
      <w:r w:rsidRPr="00646E22">
        <w:rPr>
          <w:lang w:eastAsia="zh-CN"/>
        </w:rPr>
        <w:t xml:space="preserve"> used in the inter RAT equation where the maximum allowed time for the UE to identify a new NR cell. </w:t>
      </w:r>
      <w:proofErr w:type="spellStart"/>
      <w:r w:rsidRPr="00646E22">
        <w:rPr>
          <w:lang w:eastAsia="zh-CN"/>
        </w:rPr>
        <w:t>T</w:t>
      </w:r>
      <w:r w:rsidRPr="00646E22">
        <w:rPr>
          <w:vertAlign w:val="subscript"/>
          <w:lang w:eastAsia="zh-CN"/>
        </w:rPr>
        <w:t>SMTC_periodicity</w:t>
      </w:r>
      <w:proofErr w:type="spellEnd"/>
      <w:r w:rsidRPr="00646E22">
        <w:rPr>
          <w:lang w:eastAsia="zh-CN"/>
        </w:rPr>
        <w:t xml:space="preserve"> is the SS block based RRM measurement timing configuration of higher layer.</w:t>
      </w:r>
    </w:p>
    <w:p w14:paraId="3AC0B95B" w14:textId="77777777" w:rsidR="006C7CE2" w:rsidRPr="00646E22" w:rsidRDefault="006C7CE2" w:rsidP="006C7CE2">
      <w:pPr>
        <w:pStyle w:val="B1"/>
        <w:rPr>
          <w:lang w:eastAsia="zh-CN"/>
        </w:rPr>
      </w:pPr>
      <w:r w:rsidRPr="00646E22">
        <w:rPr>
          <w:lang w:eastAsia="zh-CN"/>
        </w:rPr>
        <w:tab/>
      </w:r>
      <w:proofErr w:type="spellStart"/>
      <w:proofErr w:type="gramStart"/>
      <w:r w:rsidRPr="00646E22">
        <w:rPr>
          <w:lang w:eastAsia="zh-CN"/>
        </w:rPr>
        <w:t>N</w:t>
      </w:r>
      <w:r w:rsidRPr="00646E22">
        <w:rPr>
          <w:vertAlign w:val="subscript"/>
          <w:lang w:eastAsia="zh-CN"/>
        </w:rPr>
        <w:t>freq,NR</w:t>
      </w:r>
      <w:proofErr w:type="spellEnd"/>
      <w:proofErr w:type="gramEnd"/>
      <w:r w:rsidRPr="00646E22">
        <w:rPr>
          <w:lang w:eastAsia="zh-CN"/>
        </w:rPr>
        <w:t xml:space="preserve"> is defined in clause 8.1.2.1.1</w:t>
      </w:r>
    </w:p>
    <w:p w14:paraId="0E939AAC" w14:textId="14A44A44" w:rsidR="006C7CE2" w:rsidRPr="00646E22" w:rsidDel="006C7CE2" w:rsidRDefault="006C7CE2" w:rsidP="006C7CE2">
      <w:pPr>
        <w:jc w:val="both"/>
        <w:rPr>
          <w:del w:id="4" w:author="Iana Siomina" w:date="2018-10-29T01:36:00Z"/>
          <w:rFonts w:cs="v4.2.0"/>
        </w:rPr>
      </w:pPr>
      <w:del w:id="5" w:author="Iana Siomina" w:date="2018-10-29T01:36:00Z">
        <w:r w:rsidRPr="00646E22" w:rsidDel="006C7CE2">
          <w:delText>A cell shall be considered detectable</w:delText>
        </w:r>
        <w:r w:rsidRPr="00646E22" w:rsidDel="006C7CE2">
          <w:rPr>
            <w:rFonts w:cs="v4.2.0"/>
          </w:rPr>
          <w:delText xml:space="preserve"> when [TBD]</w:delText>
        </w:r>
      </w:del>
    </w:p>
    <w:p w14:paraId="4FA17E51" w14:textId="0BBEECA2" w:rsidR="006C7CE2" w:rsidRDefault="006C7CE2" w:rsidP="006C7CE2">
      <w:pPr>
        <w:rPr>
          <w:ins w:id="6" w:author="Iana Siomina" w:date="2018-10-29T01:40:00Z"/>
        </w:rPr>
      </w:pPr>
      <w:del w:id="7" w:author="Iana Siomina" w:date="2018-10-29T01:36:00Z">
        <w:r w:rsidRPr="00646E22" w:rsidDel="006C7CE2">
          <w:delText>Editor’s note: side condiction of a NR cell can be referred to corresponding section in TS38.133 [50].</w:delText>
        </w:r>
      </w:del>
    </w:p>
    <w:p w14:paraId="689E7396" w14:textId="6AD7DE07" w:rsidR="005C1518" w:rsidRPr="00D87103" w:rsidRDefault="005C1518" w:rsidP="005C1518">
      <w:pPr>
        <w:rPr>
          <w:ins w:id="8" w:author="Iana Siomina" w:date="2018-10-29T01:40:00Z"/>
        </w:rPr>
      </w:pPr>
      <w:ins w:id="9" w:author="Iana Siomina" w:date="2018-10-29T01:40:00Z">
        <w:r w:rsidRPr="00D87103">
          <w:t xml:space="preserve">In the requirements, an </w:t>
        </w:r>
      </w:ins>
      <w:ins w:id="10" w:author="Iana Siomina" w:date="2018-10-29T01:41:00Z">
        <w:r>
          <w:t>NR</w:t>
        </w:r>
      </w:ins>
      <w:ins w:id="11" w:author="Iana Siomina" w:date="2018-10-29T01:40:00Z">
        <w:r w:rsidRPr="00D87103">
          <w:t xml:space="preserve"> cell </w:t>
        </w:r>
        <w:proofErr w:type="gramStart"/>
        <w:r w:rsidRPr="00D87103">
          <w:t>is considered to be</w:t>
        </w:r>
        <w:proofErr w:type="gramEnd"/>
        <w:r w:rsidRPr="00D87103">
          <w:t xml:space="preserve"> detectable when:</w:t>
        </w:r>
      </w:ins>
    </w:p>
    <w:p w14:paraId="21C531E3" w14:textId="5852A787" w:rsidR="005C1518" w:rsidRPr="00D87103" w:rsidRDefault="005C1518" w:rsidP="005C1518">
      <w:pPr>
        <w:ind w:left="568" w:hanging="284"/>
        <w:rPr>
          <w:ins w:id="12" w:author="Iana Siomina" w:date="2018-10-29T01:40:00Z"/>
        </w:rPr>
      </w:pPr>
      <w:ins w:id="13" w:author="Iana Siomina" w:date="2018-10-29T01:40:00Z">
        <w:r w:rsidRPr="00D87103">
          <w:t>-</w:t>
        </w:r>
        <w:r w:rsidRPr="00D87103">
          <w:tab/>
        </w:r>
      </w:ins>
      <w:ins w:id="14" w:author="Iana Siomina" w:date="2018-10-29T01:41:00Z">
        <w:r>
          <w:t>NR SS-</w:t>
        </w:r>
      </w:ins>
      <w:ins w:id="15" w:author="Iana Siomina" w:date="2018-10-29T01:40:00Z">
        <w:r w:rsidRPr="00D87103">
          <w:t xml:space="preserve">RSRP related conditions in the accuracy requirements in Section </w:t>
        </w:r>
      </w:ins>
      <w:ins w:id="16" w:author="Iana Siomina" w:date="2018-10-29T01:43:00Z">
        <w:r w:rsidR="00D472B7">
          <w:t>9.11.1</w:t>
        </w:r>
      </w:ins>
      <w:ins w:id="17" w:author="Iana Siomina" w:date="2018-10-29T01:40:00Z">
        <w:r w:rsidRPr="00D87103">
          <w:t xml:space="preserve"> are fulfilled for a corresponding Band, together with the corresponding side conditions in Annex B.2</w:t>
        </w:r>
        <w:r>
          <w:t>.3</w:t>
        </w:r>
        <w:r w:rsidRPr="00D87103">
          <w:t xml:space="preserve"> of TS 3</w:t>
        </w:r>
      </w:ins>
      <w:ins w:id="18" w:author="Iana Siomina" w:date="2018-10-29T01:43:00Z">
        <w:r w:rsidR="00723773">
          <w:t>8</w:t>
        </w:r>
      </w:ins>
      <w:ins w:id="19" w:author="Iana Siomina" w:date="2018-10-29T01:40:00Z">
        <w:r w:rsidRPr="00D87103">
          <w:t>.133 [5</w:t>
        </w:r>
      </w:ins>
      <w:ins w:id="20" w:author="Iana Siomina" w:date="2018-10-29T01:43:00Z">
        <w:r w:rsidR="00723773">
          <w:t>0</w:t>
        </w:r>
      </w:ins>
      <w:ins w:id="21" w:author="Iana Siomina" w:date="2018-10-29T01:40:00Z">
        <w:r w:rsidRPr="00D87103">
          <w:t>],</w:t>
        </w:r>
      </w:ins>
    </w:p>
    <w:p w14:paraId="251796A0" w14:textId="7E8CFF37" w:rsidR="005C1518" w:rsidRPr="00D87103" w:rsidRDefault="005C1518" w:rsidP="005C1518">
      <w:pPr>
        <w:ind w:left="568" w:hanging="284"/>
        <w:rPr>
          <w:ins w:id="22" w:author="Iana Siomina" w:date="2018-10-29T01:40:00Z"/>
        </w:rPr>
      </w:pPr>
      <w:ins w:id="23" w:author="Iana Siomina" w:date="2018-10-29T01:40:00Z">
        <w:r w:rsidRPr="00D87103">
          <w:t>-</w:t>
        </w:r>
        <w:r w:rsidRPr="00D87103">
          <w:tab/>
        </w:r>
      </w:ins>
      <w:ins w:id="24" w:author="Iana Siomina" w:date="2018-10-29T01:41:00Z">
        <w:r>
          <w:t>NR SS-</w:t>
        </w:r>
      </w:ins>
      <w:ins w:id="25" w:author="Iana Siomina" w:date="2018-10-29T01:40:00Z">
        <w:r w:rsidRPr="00D87103">
          <w:t xml:space="preserve">RSRQ </w:t>
        </w:r>
      </w:ins>
      <w:ins w:id="26" w:author="Iana Siomina" w:date="2018-10-29T01:46:00Z">
        <w:r w:rsidR="00723773" w:rsidRPr="00D87103">
          <w:t xml:space="preserve">related conditions in the accuracy requirements in Section </w:t>
        </w:r>
        <w:r w:rsidR="00723773">
          <w:t>9.11.2</w:t>
        </w:r>
        <w:r w:rsidR="00723773" w:rsidRPr="00D87103">
          <w:t xml:space="preserve"> are fulfilled for a corresponding Band, together with the corresponding side conditions in Annex B.2</w:t>
        </w:r>
        <w:r w:rsidR="00723773">
          <w:t>.3</w:t>
        </w:r>
        <w:r w:rsidR="00723773" w:rsidRPr="00D87103">
          <w:t xml:space="preserve"> of TS 3</w:t>
        </w:r>
        <w:r w:rsidR="00723773">
          <w:t>8</w:t>
        </w:r>
        <w:r w:rsidR="00723773" w:rsidRPr="00D87103">
          <w:t>.133 [5</w:t>
        </w:r>
        <w:r w:rsidR="00723773">
          <w:t>0</w:t>
        </w:r>
        <w:r w:rsidR="00723773" w:rsidRPr="00D87103">
          <w:t>],</w:t>
        </w:r>
      </w:ins>
    </w:p>
    <w:p w14:paraId="3688C6BD" w14:textId="0A537272" w:rsidR="001623EA" w:rsidRPr="00646E22" w:rsidRDefault="005C1518" w:rsidP="00723773">
      <w:pPr>
        <w:ind w:left="568" w:hanging="284"/>
      </w:pPr>
      <w:ins w:id="27" w:author="Iana Siomina" w:date="2018-10-29T01:40:00Z">
        <w:r w:rsidRPr="00D87103">
          <w:t>-</w:t>
        </w:r>
        <w:r w:rsidRPr="00D87103">
          <w:tab/>
        </w:r>
      </w:ins>
      <w:ins w:id="28" w:author="Iana Siomina" w:date="2018-10-29T01:41:00Z">
        <w:r>
          <w:t>NR SS</w:t>
        </w:r>
      </w:ins>
      <w:ins w:id="29" w:author="Iana Siomina" w:date="2018-10-29T01:40:00Z">
        <w:r w:rsidRPr="00D87103">
          <w:t xml:space="preserve">-SINR </w:t>
        </w:r>
      </w:ins>
      <w:ins w:id="30" w:author="Iana Siomina" w:date="2018-10-29T01:46:00Z">
        <w:r w:rsidR="00723773" w:rsidRPr="00D87103">
          <w:t xml:space="preserve">related conditions in the accuracy requirements in Section </w:t>
        </w:r>
        <w:r w:rsidR="00723773">
          <w:t>9.11.3</w:t>
        </w:r>
        <w:r w:rsidR="00723773" w:rsidRPr="00D87103">
          <w:t xml:space="preserve"> are fulfilled for a corresponding Band, together with the corresponding side conditions in Annex B.2</w:t>
        </w:r>
        <w:r w:rsidR="00723773">
          <w:t>.3</w:t>
        </w:r>
        <w:r w:rsidR="00723773" w:rsidRPr="00D87103">
          <w:t xml:space="preserve"> of TS 3</w:t>
        </w:r>
        <w:r w:rsidR="00723773">
          <w:t>8</w:t>
        </w:r>
        <w:r w:rsidR="00723773" w:rsidRPr="00D87103">
          <w:t>.133 [5</w:t>
        </w:r>
        <w:r w:rsidR="00723773">
          <w:t>0</w:t>
        </w:r>
        <w:r w:rsidR="00723773" w:rsidRPr="00D87103">
          <w:t>]</w:t>
        </w:r>
      </w:ins>
      <w:ins w:id="31" w:author="Iana Siomina" w:date="2018-10-29T01:40:00Z">
        <w:r w:rsidRPr="00D87103">
          <w:t>.</w:t>
        </w:r>
      </w:ins>
    </w:p>
    <w:p w14:paraId="0177CE5C" w14:textId="4CA80843" w:rsidR="006C7CE2" w:rsidRPr="00646E22" w:rsidRDefault="006C7CE2" w:rsidP="006C7CE2">
      <w:pPr>
        <w:rPr>
          <w:rFonts w:cs="v4.2.0"/>
        </w:rPr>
      </w:pPr>
      <w:r w:rsidRPr="00646E22">
        <w:rPr>
          <w:rFonts w:cs="v4.2.0"/>
        </w:rPr>
        <w:t xml:space="preserve">When measurement gaps are scheduled for NR measurements, or the UE supports capability of conducting such measurements without gaps, the UE physical layer shall be capable of reporting </w:t>
      </w:r>
      <w:ins w:id="32" w:author="Iana Siomina" w:date="2018-10-30T18:17:00Z">
        <w:r w:rsidR="00A57895">
          <w:rPr>
            <w:rFonts w:cs="v4.2.0"/>
          </w:rPr>
          <w:t xml:space="preserve">NR </w:t>
        </w:r>
      </w:ins>
      <w:r w:rsidRPr="00646E22">
        <w:t xml:space="preserve">SS-RSRP, SS-RSRQ, and SS-SINR </w:t>
      </w:r>
      <w:r w:rsidRPr="00646E22">
        <w:rPr>
          <w:rFonts w:cs="v4.2.0"/>
        </w:rPr>
        <w:t>measurements to higher layers with measurement accuracy as specified in sub-clause</w:t>
      </w:r>
      <w:del w:id="33" w:author="Iana Siomina" w:date="2018-10-30T18:14:00Z">
        <w:r w:rsidRPr="00646E22" w:rsidDel="00252082">
          <w:rPr>
            <w:rFonts w:cs="v4.2.0"/>
          </w:rPr>
          <w:delText>s</w:delText>
        </w:r>
      </w:del>
      <w:r w:rsidRPr="00646E22">
        <w:rPr>
          <w:rFonts w:cs="v4.2.0"/>
        </w:rPr>
        <w:t xml:space="preserve"> </w:t>
      </w:r>
      <w:del w:id="34" w:author="Iana Siomina" w:date="2018-10-30T18:14:00Z">
        <w:r w:rsidRPr="00646E22" w:rsidDel="00252082">
          <w:rPr>
            <w:rFonts w:cs="v4.2.0"/>
          </w:rPr>
          <w:delText>[TBD]</w:delText>
        </w:r>
      </w:del>
      <w:ins w:id="35" w:author="Iana Siomina" w:date="2018-10-30T18:14:00Z">
        <w:r w:rsidR="00252082">
          <w:rPr>
            <w:rFonts w:cs="v4.2.0"/>
          </w:rPr>
          <w:t>9.11</w:t>
        </w:r>
      </w:ins>
      <w:r w:rsidRPr="00646E22">
        <w:rPr>
          <w:rFonts w:cs="v4.2.0"/>
        </w:rPr>
        <w:t>, with measurement period given by</w:t>
      </w:r>
    </w:p>
    <w:p w14:paraId="6C34463B" w14:textId="77777777" w:rsidR="006C7CE2" w:rsidRPr="00646E22" w:rsidRDefault="006C7CE2" w:rsidP="006C7CE2">
      <w:pPr>
        <w:jc w:val="center"/>
      </w:pPr>
      <w:r w:rsidRPr="00646E22">
        <w:t>TBD</w:t>
      </w:r>
    </w:p>
    <w:p w14:paraId="2C774916" w14:textId="77777777" w:rsidR="006C7CE2" w:rsidRPr="00646E22" w:rsidRDefault="006C7CE2" w:rsidP="006C7CE2">
      <w:r w:rsidRPr="00646E22">
        <w:t xml:space="preserve">The UE shall be capable of performing SS </w:t>
      </w:r>
      <w:proofErr w:type="gramStart"/>
      <w:r w:rsidRPr="00646E22">
        <w:t>block based</w:t>
      </w:r>
      <w:proofErr w:type="gramEnd"/>
      <w:r w:rsidRPr="00646E22">
        <w:t xml:space="preserve"> SS-RSRP, SS-RSRQ, and SS-SINR measurements of at least [TBD] inter-frequency cells per NR carrier frequency for up to [TBD] NR carrier frequencies.</w:t>
      </w:r>
    </w:p>
    <w:p w14:paraId="773B958C" w14:textId="2B8D513D" w:rsidR="006C7CE2" w:rsidRPr="00646E22" w:rsidRDefault="006C7CE2" w:rsidP="006C7CE2">
      <w:r w:rsidRPr="00646E22">
        <w:t xml:space="preserve">The </w:t>
      </w:r>
      <w:ins w:id="36" w:author="Iana Siomina" w:date="2018-10-29T01:37:00Z">
        <w:r>
          <w:t xml:space="preserve">NR SS-RSRP </w:t>
        </w:r>
      </w:ins>
      <w:r w:rsidRPr="00646E22">
        <w:t xml:space="preserve">measurement accuracy for all measured cells shall be as specified in </w:t>
      </w:r>
      <w:del w:id="37" w:author="Iana Siomina" w:date="2018-10-29T01:37:00Z">
        <w:r w:rsidRPr="00646E22" w:rsidDel="006C7CE2">
          <w:delText>the sub-clause [x.x]</w:delText>
        </w:r>
      </w:del>
      <w:ins w:id="38" w:author="Iana Siomina" w:date="2018-10-29T01:37:00Z">
        <w:r>
          <w:t xml:space="preserve">Section </w:t>
        </w:r>
      </w:ins>
      <w:ins w:id="39" w:author="Iana Siomina" w:date="2018-10-29T01:38:00Z">
        <w:r>
          <w:t>9.11.1</w:t>
        </w:r>
      </w:ins>
      <w:r w:rsidRPr="00646E22">
        <w:t>.</w:t>
      </w:r>
      <w:ins w:id="40" w:author="Iana Siomina" w:date="2018-10-29T01:38:00Z">
        <w:r>
          <w:t xml:space="preserve"> </w:t>
        </w:r>
        <w:r w:rsidRPr="00646E22">
          <w:t xml:space="preserve">The </w:t>
        </w:r>
        <w:r>
          <w:t xml:space="preserve">NR SS-RSRQ </w:t>
        </w:r>
        <w:r w:rsidRPr="00646E22">
          <w:t xml:space="preserve">measurement accuracy for all measured cells shall be as specified in </w:t>
        </w:r>
        <w:r>
          <w:t>Section 9.11.2</w:t>
        </w:r>
        <w:r w:rsidRPr="00646E22">
          <w:t>.</w:t>
        </w:r>
        <w:r>
          <w:t xml:space="preserve"> </w:t>
        </w:r>
        <w:r w:rsidRPr="00646E22">
          <w:t xml:space="preserve">The </w:t>
        </w:r>
        <w:r>
          <w:t xml:space="preserve">NR SS-SINR </w:t>
        </w:r>
        <w:r w:rsidRPr="00646E22">
          <w:t xml:space="preserve">measurement accuracy for all measured cells shall be as specified in </w:t>
        </w:r>
        <w:r>
          <w:t>Section 9.11.3</w:t>
        </w:r>
        <w:r w:rsidRPr="00646E22">
          <w:t>.</w:t>
        </w:r>
        <w:r>
          <w:t xml:space="preserve"> </w:t>
        </w:r>
      </w:ins>
    </w:p>
    <w:p w14:paraId="43E523C8" w14:textId="77777777" w:rsidR="006C7CE2" w:rsidRPr="00646E22" w:rsidRDefault="006C7CE2" w:rsidP="006C7CE2">
      <w:pPr>
        <w:pStyle w:val="H6"/>
      </w:pPr>
      <w:r w:rsidRPr="00646E22">
        <w:t>8.1.2.4.21.1.2</w:t>
      </w:r>
      <w:r w:rsidRPr="00646E22">
        <w:tab/>
        <w:t>Periodic Reporting</w:t>
      </w:r>
    </w:p>
    <w:p w14:paraId="489A7650" w14:textId="77777777" w:rsidR="006C7CE2" w:rsidRPr="00646E22" w:rsidRDefault="006C7CE2" w:rsidP="006C7CE2">
      <w:pPr>
        <w:rPr>
          <w:rFonts w:cs="v4.2.0"/>
        </w:rPr>
      </w:pPr>
      <w:r w:rsidRPr="00646E22">
        <w:rPr>
          <w:rFonts w:cs="v4.2.0"/>
        </w:rPr>
        <w:t>Reported measurements in periodically triggered measurement reports shall meet the requirements in clause 9.</w:t>
      </w:r>
    </w:p>
    <w:p w14:paraId="68B9BFEA" w14:textId="77777777" w:rsidR="006C7CE2" w:rsidRPr="00646E22" w:rsidRDefault="006C7CE2" w:rsidP="006C7CE2">
      <w:pPr>
        <w:pStyle w:val="H6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46E22">
          <w:t>8.1.2</w:t>
        </w:r>
      </w:smartTag>
      <w:r w:rsidRPr="00646E22">
        <w:t>.4.21.1.3</w:t>
      </w:r>
      <w:r w:rsidRPr="00646E22">
        <w:tab/>
        <w:t>Event Triggered Reporting</w:t>
      </w:r>
    </w:p>
    <w:p w14:paraId="39046094" w14:textId="77777777" w:rsidR="006C7CE2" w:rsidRPr="00646E22" w:rsidRDefault="006C7CE2" w:rsidP="006C7CE2">
      <w:pPr>
        <w:rPr>
          <w:rFonts w:cs="v4.2.0"/>
        </w:rPr>
      </w:pPr>
      <w:r w:rsidRPr="00646E22">
        <w:rPr>
          <w:rFonts w:cs="v4.2.0"/>
        </w:rPr>
        <w:t>Reported measurements in event triggered measurement reports shall meet the requirements in clause 9.</w:t>
      </w:r>
    </w:p>
    <w:p w14:paraId="77F9EF2B" w14:textId="77777777" w:rsidR="006C7CE2" w:rsidRPr="00646E22" w:rsidRDefault="006C7CE2" w:rsidP="006C7CE2">
      <w:pPr>
        <w:rPr>
          <w:rFonts w:cs="v4.2.0"/>
        </w:rPr>
      </w:pPr>
      <w:r w:rsidRPr="00646E22">
        <w:rPr>
          <w:rFonts w:cs="v4.2.0"/>
        </w:rPr>
        <w:t xml:space="preserve">The UE shall not send any event triggered measurement reports, </w:t>
      </w:r>
      <w:proofErr w:type="gramStart"/>
      <w:r w:rsidRPr="00646E22">
        <w:rPr>
          <w:rFonts w:cs="v4.2.0"/>
        </w:rPr>
        <w:t>as long as</w:t>
      </w:r>
      <w:proofErr w:type="gramEnd"/>
      <w:r w:rsidRPr="00646E22">
        <w:rPr>
          <w:rFonts w:cs="v4.2.0"/>
        </w:rPr>
        <w:t xml:space="preserve"> the reporting criteria is not fulfilled.</w:t>
      </w:r>
    </w:p>
    <w:p w14:paraId="4A5949EB" w14:textId="77777777" w:rsidR="006C7CE2" w:rsidRPr="00646E22" w:rsidRDefault="006C7CE2" w:rsidP="006C7CE2">
      <w:pPr>
        <w:rPr>
          <w:rFonts w:cs="v4.2.0"/>
        </w:rPr>
      </w:pPr>
      <w:r w:rsidRPr="00646E22">
        <w:rPr>
          <w:rFonts w:cs="v4.2.0"/>
        </w:rPr>
        <w:lastRenderedPageBreak/>
        <w:t xml:space="preserve">The measurement reporting delay is defined as the time between any event that will trigger a measurement report until the UE starts to transmit the measurement report over the </w:t>
      </w:r>
      <w:proofErr w:type="spellStart"/>
      <w:r w:rsidRPr="00646E22">
        <w:rPr>
          <w:rFonts w:cs="v4.2.0"/>
        </w:rPr>
        <w:t>Uu</w:t>
      </w:r>
      <w:proofErr w:type="spellEnd"/>
      <w:r w:rsidRPr="00646E22">
        <w:rPr>
          <w:rFonts w:cs="v4.2.0"/>
        </w:rPr>
        <w:t xml:space="preserve"> interface. This requirement assumes that the measurement report is not delayed by other RRC signalling on the DCCH. This measurement reporting delay excludes a delay uncertainty resulted when inserting the measurement report to the TTI of the uplink DCCH. The delay uncertainty is twice the TTI of the uplink DCCH.</w:t>
      </w:r>
      <w:r w:rsidRPr="00646E22">
        <w:rPr>
          <w:rFonts w:cs="v4.2.0"/>
          <w:lang w:eastAsia="zh-CN"/>
        </w:rPr>
        <w:t xml:space="preserve"> This measurement reporting delay excludes a delay which caused by no UL resources for UE to send the measurement report.</w:t>
      </w:r>
    </w:p>
    <w:p w14:paraId="5E759B9A" w14:textId="77777777" w:rsidR="006C7CE2" w:rsidRPr="00646E22" w:rsidRDefault="006C7CE2" w:rsidP="006C7CE2">
      <w:pPr>
        <w:rPr>
          <w:rFonts w:cs="v4.2.0"/>
        </w:rPr>
      </w:pPr>
      <w:r w:rsidRPr="00646E22">
        <w:rPr>
          <w:rFonts w:cs="v4.2.0"/>
        </w:rPr>
        <w:t xml:space="preserve">The event triggered measurement reporting delay, measured without L3 filtering shall be less than </w:t>
      </w:r>
      <w:proofErr w:type="spellStart"/>
      <w:r w:rsidRPr="00646E22">
        <w:rPr>
          <w:rFonts w:cs="v4.2.0"/>
          <w:lang w:eastAsia="zh-CN"/>
        </w:rPr>
        <w:t>T</w:t>
      </w:r>
      <w:r w:rsidRPr="00646E22">
        <w:rPr>
          <w:rFonts w:cs="v4.2.0"/>
          <w:vertAlign w:val="subscript"/>
          <w:lang w:eastAsia="zh-CN"/>
        </w:rPr>
        <w:t>identify</w:t>
      </w:r>
      <w:proofErr w:type="spellEnd"/>
      <w:r w:rsidRPr="00646E22">
        <w:rPr>
          <w:rFonts w:cs="v4.2.0"/>
          <w:vertAlign w:val="subscript"/>
          <w:lang w:eastAsia="zh-CN"/>
        </w:rPr>
        <w:t>, NR_FDD</w:t>
      </w:r>
      <w:r w:rsidRPr="00646E22">
        <w:rPr>
          <w:rFonts w:cs="v4.2.0"/>
        </w:rPr>
        <w:t xml:space="preserve"> defined in Clause 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46E22">
          <w:t>8.1.2</w:t>
        </w:r>
      </w:smartTag>
      <w:r w:rsidRPr="00646E22">
        <w:t>.4.21.1.1 for the minimum requirements.</w:t>
      </w:r>
      <w:r w:rsidRPr="00646E22">
        <w:rPr>
          <w:rFonts w:cs="v4.2.0"/>
          <w:vertAlign w:val="subscript"/>
        </w:rPr>
        <w:t xml:space="preserve"> </w:t>
      </w:r>
      <w:r w:rsidRPr="00646E22">
        <w:rPr>
          <w:rFonts w:cs="v4.2.0"/>
        </w:rPr>
        <w:t xml:space="preserve">When L3 filtering is used or IDC autonomous denial or the UE is performing reception and/or transmission for </w:t>
      </w:r>
      <w:proofErr w:type="spellStart"/>
      <w:r w:rsidRPr="00646E22">
        <w:rPr>
          <w:rFonts w:cs="v4.2.0"/>
        </w:rPr>
        <w:t>ProSe</w:t>
      </w:r>
      <w:proofErr w:type="spellEnd"/>
      <w:r w:rsidRPr="00646E22">
        <w:rPr>
          <w:rFonts w:cs="v4.2.0"/>
        </w:rPr>
        <w:t xml:space="preserve"> Direct Discovery and/or </w:t>
      </w:r>
      <w:proofErr w:type="spellStart"/>
      <w:r w:rsidRPr="00646E22">
        <w:rPr>
          <w:rFonts w:cs="v4.2.0"/>
        </w:rPr>
        <w:t>ProSe</w:t>
      </w:r>
      <w:proofErr w:type="spellEnd"/>
      <w:r w:rsidRPr="00646E22">
        <w:rPr>
          <w:rFonts w:cs="v4.2.0"/>
        </w:rPr>
        <w:t xml:space="preserve"> Direct Communication, or the UE is configured to perform SRS </w:t>
      </w:r>
      <w:proofErr w:type="gramStart"/>
      <w:r w:rsidRPr="00646E22">
        <w:rPr>
          <w:rFonts w:cs="v4.2.0"/>
        </w:rPr>
        <w:t>carrier based</w:t>
      </w:r>
      <w:proofErr w:type="gramEnd"/>
      <w:r w:rsidRPr="00646E22">
        <w:rPr>
          <w:rFonts w:cs="v4.2.0"/>
        </w:rPr>
        <w:t xml:space="preserve"> switching, an additional delay can be expected.</w:t>
      </w:r>
    </w:p>
    <w:p w14:paraId="60DF5DFA" w14:textId="1FD62160" w:rsidR="006C7CE2" w:rsidRPr="00646E22" w:rsidRDefault="006C7CE2" w:rsidP="006C7CE2">
      <w:pPr>
        <w:rPr>
          <w:rFonts w:cs="v4.2.0"/>
        </w:rPr>
      </w:pPr>
      <w:r w:rsidRPr="00646E22">
        <w:t xml:space="preserve">If a cell which has been detectable at least for the time period </w:t>
      </w:r>
      <w:proofErr w:type="spellStart"/>
      <w:r w:rsidRPr="00646E22">
        <w:rPr>
          <w:rFonts w:cs="v4.2.0"/>
          <w:lang w:eastAsia="zh-CN"/>
        </w:rPr>
        <w:t>T</w:t>
      </w:r>
      <w:r w:rsidRPr="00646E22">
        <w:rPr>
          <w:rFonts w:cs="v4.2.0"/>
          <w:vertAlign w:val="subscript"/>
          <w:lang w:eastAsia="zh-CN"/>
        </w:rPr>
        <w:t>identify</w:t>
      </w:r>
      <w:proofErr w:type="spellEnd"/>
      <w:r w:rsidRPr="00646E22">
        <w:rPr>
          <w:rFonts w:cs="v4.2.0"/>
          <w:vertAlign w:val="subscript"/>
          <w:lang w:eastAsia="zh-CN"/>
        </w:rPr>
        <w:t>, NR_FDD</w:t>
      </w:r>
      <w:r w:rsidRPr="00646E22">
        <w:t xml:space="preserve"> </w:t>
      </w:r>
      <w:r w:rsidRPr="00646E22">
        <w:rPr>
          <w:rFonts w:cs="v4.2.0"/>
        </w:rPr>
        <w:t>defined in clause </w:t>
      </w:r>
      <w:r w:rsidRPr="00646E22">
        <w:t xml:space="preserve">8.1.2.4.21.1.1 for the minimum requirements and then </w:t>
      </w:r>
      <w:r w:rsidRPr="00646E22">
        <w:rPr>
          <w:rFonts w:cs="v4.2.0" w:hint="eastAsia"/>
        </w:rPr>
        <w:t xml:space="preserve">triggers the measurement report as per </w:t>
      </w:r>
      <w:r w:rsidRPr="00646E22">
        <w:t xml:space="preserve">TS 36.331 [2], the event triggered measurement reporting delay shall be less than </w:t>
      </w:r>
      <w:proofErr w:type="spellStart"/>
      <w:r w:rsidRPr="00646E22">
        <w:rPr>
          <w:rFonts w:cs="v4.2.0"/>
        </w:rPr>
        <w:t>T</w:t>
      </w:r>
      <w:r w:rsidRPr="00646E22">
        <w:rPr>
          <w:rFonts w:cs="v4.2.0"/>
          <w:vertAlign w:val="subscript"/>
        </w:rPr>
        <w:t>measurement_NR_FDD</w:t>
      </w:r>
      <w:proofErr w:type="spellEnd"/>
      <w:r w:rsidRPr="00646E22">
        <w:rPr>
          <w:rFonts w:cs="v4.2.0"/>
        </w:rPr>
        <w:t xml:space="preserve"> defined in clause </w:t>
      </w:r>
      <w:r w:rsidRPr="00646E22">
        <w:t xml:space="preserve">8.1.2.4.21.1.1 provided the timing to that cell has not changed more than </w:t>
      </w:r>
      <w:ins w:id="41" w:author="Iana Siomina" w:date="2018-10-30T18:22:00Z">
        <w:r w:rsidR="00A57895" w:rsidRPr="00FE744D">
          <w:sym w:font="Symbol" w:char="F0B1"/>
        </w:r>
        <w:r w:rsidR="00A57895">
          <w:t>3200 Tc</w:t>
        </w:r>
      </w:ins>
      <w:del w:id="42" w:author="Iana Siomina" w:date="2018-10-30T18:22:00Z">
        <w:r w:rsidRPr="00646E22" w:rsidDel="00A57895">
          <w:delText>[TBD]</w:delText>
        </w:r>
        <w:r w:rsidRPr="00646E22" w:rsidDel="00A57895">
          <w:rPr>
            <w:lang w:eastAsia="zh-CN"/>
          </w:rPr>
          <w:delText xml:space="preserve"> chips</w:delText>
        </w:r>
      </w:del>
      <w:r w:rsidRPr="00646E22">
        <w:rPr>
          <w:lang w:eastAsia="zh-CN"/>
        </w:rPr>
        <w:t xml:space="preserve"> </w:t>
      </w:r>
      <w:r w:rsidRPr="00646E22">
        <w:t xml:space="preserve">while </w:t>
      </w:r>
      <w:r w:rsidRPr="00646E22">
        <w:rPr>
          <w:rFonts w:cs="v4.2.0"/>
        </w:rPr>
        <w:t>measurement</w:t>
      </w:r>
      <w:r w:rsidRPr="00646E22">
        <w:t xml:space="preserve"> gap has not been available and the L3 filter has not been used. </w:t>
      </w:r>
      <w:r w:rsidRPr="00646E22">
        <w:rPr>
          <w:rFonts w:cs="v4.2.0"/>
        </w:rPr>
        <w:t xml:space="preserve">When L3 filtering is used or IDC autonomous denial is </w:t>
      </w:r>
      <w:proofErr w:type="gramStart"/>
      <w:r w:rsidRPr="00646E22">
        <w:rPr>
          <w:rFonts w:cs="v4.2.0"/>
        </w:rPr>
        <w:t>configured</w:t>
      </w:r>
      <w:proofErr w:type="gramEnd"/>
      <w:r w:rsidRPr="00646E22">
        <w:rPr>
          <w:rFonts w:cs="v4.2.0"/>
        </w:rPr>
        <w:t xml:space="preserve"> or the UE is performing reception and/or transmission for </w:t>
      </w:r>
      <w:proofErr w:type="spellStart"/>
      <w:r w:rsidRPr="00646E22">
        <w:rPr>
          <w:rFonts w:cs="v4.2.0"/>
        </w:rPr>
        <w:t>ProSe</w:t>
      </w:r>
      <w:proofErr w:type="spellEnd"/>
      <w:r w:rsidRPr="00646E22">
        <w:rPr>
          <w:rFonts w:cs="v4.2.0"/>
        </w:rPr>
        <w:t xml:space="preserve"> Direct Discovery and/or </w:t>
      </w:r>
      <w:proofErr w:type="spellStart"/>
      <w:r w:rsidRPr="00646E22">
        <w:rPr>
          <w:rFonts w:cs="v4.2.0"/>
        </w:rPr>
        <w:t>ProSe</w:t>
      </w:r>
      <w:proofErr w:type="spellEnd"/>
      <w:r w:rsidRPr="00646E22">
        <w:rPr>
          <w:rFonts w:cs="v4.2.0"/>
        </w:rPr>
        <w:t xml:space="preserve"> Direct Communication, or the UE is configured to perform SRS carrier based switching, an additional delay can be expected.</w:t>
      </w:r>
    </w:p>
    <w:p w14:paraId="74252366" w14:textId="77777777" w:rsidR="006C7CE2" w:rsidRPr="00646E22" w:rsidRDefault="006C7CE2" w:rsidP="006C7CE2">
      <w:pPr>
        <w:pStyle w:val="H6"/>
      </w:pPr>
      <w:r w:rsidRPr="00646E22">
        <w:t>8.1.2.4.21.</w:t>
      </w:r>
      <w:r w:rsidRPr="00646E22">
        <w:rPr>
          <w:lang w:eastAsia="zh-CN"/>
        </w:rPr>
        <w:t>1</w:t>
      </w:r>
      <w:r w:rsidRPr="00646E22">
        <w:t>.</w:t>
      </w:r>
      <w:r w:rsidRPr="00646E22">
        <w:rPr>
          <w:lang w:eastAsia="zh-CN"/>
        </w:rPr>
        <w:t>4</w:t>
      </w:r>
      <w:r w:rsidRPr="00646E22">
        <w:tab/>
      </w:r>
      <w:r w:rsidRPr="00646E22">
        <w:rPr>
          <w:rFonts w:cs="v4.2.0"/>
        </w:rPr>
        <w:t>Event-triggered Periodic Reporting</w:t>
      </w:r>
    </w:p>
    <w:p w14:paraId="4FCBE941" w14:textId="77777777" w:rsidR="006C7CE2" w:rsidRPr="00646E22" w:rsidRDefault="006C7CE2" w:rsidP="006C7CE2">
      <w:pPr>
        <w:rPr>
          <w:rFonts w:cs="v4.2.0"/>
        </w:rPr>
      </w:pPr>
      <w:r w:rsidRPr="00646E22">
        <w:rPr>
          <w:rFonts w:cs="v4.2.0"/>
        </w:rPr>
        <w:t>Reported measurements contained in event triggered periodic measurement reports shall meet the requirements in clause 9.</w:t>
      </w:r>
    </w:p>
    <w:p w14:paraId="5CC03D5A" w14:textId="77777777" w:rsidR="006C7CE2" w:rsidRPr="00646E22" w:rsidRDefault="006C7CE2" w:rsidP="006C7CE2">
      <w:r w:rsidRPr="00646E22">
        <w:rPr>
          <w:rFonts w:cs="v4.2.0"/>
        </w:rPr>
        <w:t>The first report in event triggered periodic measurement reporting shall meet the requirements specified in clause </w:t>
      </w:r>
      <w:r w:rsidRPr="00646E22">
        <w:t>8.1.2.</w:t>
      </w:r>
      <w:r w:rsidRPr="00646E22">
        <w:rPr>
          <w:lang w:eastAsia="zh-CN"/>
        </w:rPr>
        <w:t>4.21.1.3</w:t>
      </w:r>
      <w:r w:rsidRPr="00646E22">
        <w:rPr>
          <w:rFonts w:cs="v4.2.0"/>
        </w:rPr>
        <w:t>.</w:t>
      </w:r>
    </w:p>
    <w:p w14:paraId="55FE7E42" w14:textId="77777777" w:rsidR="006C7CE2" w:rsidRPr="00646E22" w:rsidRDefault="006C7CE2" w:rsidP="006C7CE2">
      <w:pPr>
        <w:pStyle w:val="H6"/>
      </w:pPr>
      <w:r w:rsidRPr="00646E22">
        <w:t>8.1.2.4.21.2</w:t>
      </w:r>
      <w:r w:rsidRPr="00646E22">
        <w:tab/>
        <w:t>E-UTRAN FDD – NR measurements when DRX is used</w:t>
      </w:r>
    </w:p>
    <w:p w14:paraId="1F3E9EA4" w14:textId="77777777" w:rsidR="006C7CE2" w:rsidRPr="00646E22" w:rsidRDefault="006C7CE2" w:rsidP="006C7CE2">
      <w:pPr>
        <w:rPr>
          <w:rFonts w:cs="v4.2.0"/>
        </w:rPr>
      </w:pPr>
      <w:r w:rsidRPr="00646E22">
        <w:rPr>
          <w:rFonts w:cs="v4.2.0"/>
        </w:rPr>
        <w:t xml:space="preserve">When DRX or </w:t>
      </w:r>
      <w:proofErr w:type="spellStart"/>
      <w:r w:rsidRPr="00646E22">
        <w:rPr>
          <w:rFonts w:cs="v4.2.0"/>
        </w:rPr>
        <w:t>eDRX_CONN</w:t>
      </w:r>
      <w:proofErr w:type="spellEnd"/>
      <w:r w:rsidRPr="00646E22">
        <w:rPr>
          <w:rFonts w:cs="v4.2.0"/>
        </w:rPr>
        <w:t xml:space="preserve"> is used</w:t>
      </w:r>
      <w:r w:rsidRPr="00646E22">
        <w:rPr>
          <w:rFonts w:hint="eastAsia"/>
          <w:lang w:eastAsia="zh-CN"/>
        </w:rPr>
        <w:t xml:space="preserve">, </w:t>
      </w:r>
      <w:r w:rsidRPr="00646E22">
        <w:t>and</w:t>
      </w:r>
      <w:r w:rsidRPr="00646E22">
        <w:rPr>
          <w:rFonts w:hint="eastAsia"/>
        </w:rPr>
        <w:t xml:space="preserve"> measurement gaps are scheduled or the UE supports capability of conducting such measurements without gaps</w:t>
      </w:r>
      <w:r w:rsidRPr="00646E22">
        <w:rPr>
          <w:rFonts w:cs="v4.2.0" w:hint="eastAsia"/>
          <w:lang w:eastAsia="zh-CN"/>
        </w:rPr>
        <w:t xml:space="preserve">, </w:t>
      </w:r>
      <w:r w:rsidRPr="00646E22">
        <w:rPr>
          <w:rFonts w:cs="v4.2.0"/>
        </w:rPr>
        <w:t xml:space="preserve">the UE shall be able to identify a new detectable cell belonging to the neighbour cell list within </w:t>
      </w:r>
      <w:proofErr w:type="spellStart"/>
      <w:proofErr w:type="gramStart"/>
      <w:r w:rsidRPr="00646E22">
        <w:rPr>
          <w:rFonts w:cs="v4.2.0"/>
        </w:rPr>
        <w:t>T</w:t>
      </w:r>
      <w:r w:rsidRPr="00646E22">
        <w:rPr>
          <w:rFonts w:cs="v4.2.0"/>
          <w:vertAlign w:val="subscript"/>
        </w:rPr>
        <w:t>identify,NR</w:t>
      </w:r>
      <w:proofErr w:type="spellEnd"/>
      <w:proofErr w:type="gramEnd"/>
      <w:r w:rsidRPr="00646E22">
        <w:rPr>
          <w:rFonts w:cs="v4.2.0"/>
        </w:rPr>
        <w:t>.</w:t>
      </w:r>
    </w:p>
    <w:p w14:paraId="4058CC4D" w14:textId="77777777" w:rsidR="006C7CE2" w:rsidRPr="00646E22" w:rsidRDefault="006C7CE2" w:rsidP="006C7CE2">
      <w:pPr>
        <w:jc w:val="center"/>
      </w:pPr>
      <w:r w:rsidRPr="00646E22">
        <w:t>TBD</w:t>
      </w:r>
    </w:p>
    <w:p w14:paraId="29A26DD5" w14:textId="77777777" w:rsidR="006C7CE2" w:rsidRPr="00646E22" w:rsidRDefault="006C7CE2" w:rsidP="006C7CE2">
      <w:pPr>
        <w:jc w:val="both"/>
      </w:pPr>
      <w:r w:rsidRPr="00646E22">
        <w:t>Where:</w:t>
      </w:r>
    </w:p>
    <w:p w14:paraId="575C3F45" w14:textId="77777777" w:rsidR="006C7CE2" w:rsidRPr="00646E22" w:rsidRDefault="006C7CE2" w:rsidP="006C7CE2">
      <w:pPr>
        <w:pStyle w:val="B1"/>
        <w:rPr>
          <w:lang w:eastAsia="zh-CN"/>
        </w:rPr>
      </w:pPr>
      <w:r w:rsidRPr="00646E22">
        <w:rPr>
          <w:lang w:eastAsia="zh-CN"/>
        </w:rPr>
        <w:tab/>
      </w:r>
      <w:proofErr w:type="spellStart"/>
      <w:r w:rsidRPr="00646E22">
        <w:rPr>
          <w:lang w:eastAsia="zh-CN"/>
        </w:rPr>
        <w:t>T</w:t>
      </w:r>
      <w:r w:rsidRPr="00646E22">
        <w:rPr>
          <w:vertAlign w:val="subscript"/>
          <w:lang w:eastAsia="zh-CN"/>
        </w:rPr>
        <w:t>identify</w:t>
      </w:r>
      <w:proofErr w:type="spellEnd"/>
      <w:r w:rsidRPr="00646E22">
        <w:rPr>
          <w:vertAlign w:val="subscript"/>
          <w:lang w:eastAsia="zh-CN"/>
        </w:rPr>
        <w:t>, NR</w:t>
      </w:r>
      <w:r w:rsidRPr="00646E22">
        <w:rPr>
          <w:lang w:eastAsia="zh-CN"/>
        </w:rPr>
        <w:t xml:space="preserve"> = is the </w:t>
      </w:r>
      <w:proofErr w:type="gramStart"/>
      <w:r w:rsidRPr="00646E22">
        <w:rPr>
          <w:lang w:eastAsia="zh-CN"/>
        </w:rPr>
        <w:t>time period</w:t>
      </w:r>
      <w:proofErr w:type="gramEnd"/>
      <w:r w:rsidRPr="00646E22">
        <w:rPr>
          <w:lang w:eastAsia="zh-CN"/>
        </w:rPr>
        <w:t xml:space="preserve"> used in the inter RAT equation where the maximum allowed time for the UE to identify a new NR cell. </w:t>
      </w:r>
      <w:proofErr w:type="spellStart"/>
      <w:r w:rsidRPr="00646E22">
        <w:rPr>
          <w:lang w:eastAsia="zh-CN"/>
        </w:rPr>
        <w:t>T</w:t>
      </w:r>
      <w:r w:rsidRPr="00646E22">
        <w:rPr>
          <w:vertAlign w:val="subscript"/>
          <w:lang w:eastAsia="zh-CN"/>
        </w:rPr>
        <w:t>SMTC_periodicity</w:t>
      </w:r>
      <w:proofErr w:type="spellEnd"/>
      <w:r w:rsidRPr="00646E22">
        <w:rPr>
          <w:lang w:eastAsia="zh-CN"/>
        </w:rPr>
        <w:t xml:space="preserve"> is the SS block based RRM measurement timing configuration of higher layer.</w:t>
      </w:r>
    </w:p>
    <w:p w14:paraId="08F4316E" w14:textId="77777777" w:rsidR="006C7CE2" w:rsidRPr="00646E22" w:rsidRDefault="006C7CE2" w:rsidP="006C7CE2">
      <w:pPr>
        <w:pStyle w:val="B1"/>
        <w:rPr>
          <w:lang w:eastAsia="zh-CN"/>
        </w:rPr>
      </w:pPr>
      <w:r w:rsidRPr="00646E22">
        <w:rPr>
          <w:lang w:eastAsia="zh-CN"/>
        </w:rPr>
        <w:tab/>
      </w:r>
      <w:proofErr w:type="spellStart"/>
      <w:proofErr w:type="gramStart"/>
      <w:r w:rsidRPr="00646E22">
        <w:rPr>
          <w:lang w:eastAsia="zh-CN"/>
        </w:rPr>
        <w:t>N</w:t>
      </w:r>
      <w:r w:rsidRPr="00646E22">
        <w:rPr>
          <w:vertAlign w:val="subscript"/>
          <w:lang w:eastAsia="zh-CN"/>
        </w:rPr>
        <w:t>freq,NR</w:t>
      </w:r>
      <w:proofErr w:type="spellEnd"/>
      <w:proofErr w:type="gramEnd"/>
      <w:r w:rsidRPr="00646E22">
        <w:rPr>
          <w:lang w:eastAsia="zh-CN"/>
        </w:rPr>
        <w:t xml:space="preserve"> is defined in clause 8.1.2.1.1</w:t>
      </w:r>
    </w:p>
    <w:p w14:paraId="1B190A00" w14:textId="487F1F43" w:rsidR="006C7CE2" w:rsidRPr="00646E22" w:rsidDel="006C7CE2" w:rsidRDefault="006C7CE2" w:rsidP="006C7CE2">
      <w:pPr>
        <w:jc w:val="both"/>
        <w:rPr>
          <w:del w:id="43" w:author="Iana Siomina" w:date="2018-10-29T01:39:00Z"/>
          <w:rFonts w:cs="v4.2.0"/>
        </w:rPr>
      </w:pPr>
      <w:del w:id="44" w:author="Iana Siomina" w:date="2018-10-29T01:39:00Z">
        <w:r w:rsidRPr="00646E22" w:rsidDel="006C7CE2">
          <w:delText>A cell shall be considered detectable</w:delText>
        </w:r>
        <w:r w:rsidRPr="00646E22" w:rsidDel="006C7CE2">
          <w:rPr>
            <w:rFonts w:cs="v4.2.0"/>
          </w:rPr>
          <w:delText xml:space="preserve"> when </w:delText>
        </w:r>
        <w:r w:rsidRPr="00646E22" w:rsidDel="006C7CE2">
          <w:rPr>
            <w:rFonts w:cs="Arial" w:hint="eastAsia"/>
            <w:lang w:eastAsia="zh-CN"/>
          </w:rPr>
          <w:delText>[TBD</w:delText>
        </w:r>
        <w:r w:rsidRPr="00646E22" w:rsidDel="006C7CE2">
          <w:rPr>
            <w:rFonts w:cs="Arial"/>
            <w:lang w:eastAsia="zh-CN"/>
          </w:rPr>
          <w:delText>]</w:delText>
        </w:r>
      </w:del>
    </w:p>
    <w:p w14:paraId="2AA16EF4" w14:textId="179B286C" w:rsidR="006C7CE2" w:rsidRDefault="006C7CE2" w:rsidP="006C7CE2">
      <w:pPr>
        <w:pStyle w:val="B1"/>
        <w:ind w:left="0" w:firstLine="0"/>
        <w:rPr>
          <w:ins w:id="45" w:author="Iana Siomina" w:date="2018-10-29T01:47:00Z"/>
        </w:rPr>
      </w:pPr>
      <w:del w:id="46" w:author="Iana Siomina" w:date="2018-10-29T01:39:00Z">
        <w:r w:rsidRPr="00646E22" w:rsidDel="006C7CE2">
          <w:delText>Editor’s note: side condiction of a NR cell can be referred to corresponding section in TS38.133 [50].</w:delText>
        </w:r>
      </w:del>
    </w:p>
    <w:p w14:paraId="2C0DF3F9" w14:textId="77777777" w:rsidR="007A65BB" w:rsidRPr="00D87103" w:rsidRDefault="007A65BB" w:rsidP="007A65BB">
      <w:pPr>
        <w:rPr>
          <w:ins w:id="47" w:author="Iana Siomina" w:date="2018-10-29T01:47:00Z"/>
        </w:rPr>
      </w:pPr>
      <w:ins w:id="48" w:author="Iana Siomina" w:date="2018-10-29T01:47:00Z">
        <w:r w:rsidRPr="00D87103">
          <w:t xml:space="preserve">In the requirements, an </w:t>
        </w:r>
        <w:r>
          <w:t>NR</w:t>
        </w:r>
        <w:r w:rsidRPr="00D87103">
          <w:t xml:space="preserve"> cell </w:t>
        </w:r>
        <w:proofErr w:type="gramStart"/>
        <w:r w:rsidRPr="00D87103">
          <w:t>is considered to be</w:t>
        </w:r>
        <w:proofErr w:type="gramEnd"/>
        <w:r w:rsidRPr="00D87103">
          <w:t xml:space="preserve"> detectable when:</w:t>
        </w:r>
      </w:ins>
    </w:p>
    <w:p w14:paraId="2E5550DA" w14:textId="77777777" w:rsidR="007A65BB" w:rsidRPr="00D87103" w:rsidRDefault="007A65BB" w:rsidP="007A65BB">
      <w:pPr>
        <w:ind w:left="568" w:hanging="284"/>
        <w:rPr>
          <w:ins w:id="49" w:author="Iana Siomina" w:date="2018-10-29T01:47:00Z"/>
        </w:rPr>
      </w:pPr>
      <w:ins w:id="50" w:author="Iana Siomina" w:date="2018-10-29T01:47:00Z">
        <w:r w:rsidRPr="00D87103">
          <w:t>-</w:t>
        </w:r>
        <w:r w:rsidRPr="00D87103">
          <w:tab/>
        </w:r>
        <w:r>
          <w:t>NR SS-</w:t>
        </w:r>
        <w:r w:rsidRPr="00D87103">
          <w:t xml:space="preserve">RSRP related conditions in the accuracy requirements in Section </w:t>
        </w:r>
        <w:r>
          <w:t>9.11.1</w:t>
        </w:r>
        <w:r w:rsidRPr="00D87103">
          <w:t xml:space="preserve"> are fulfilled for a corresponding Band, together with the corresponding side conditions in Annex B.2</w:t>
        </w:r>
        <w:r>
          <w:t>.3</w:t>
        </w:r>
        <w:r w:rsidRPr="00D87103">
          <w:t xml:space="preserve"> of TS 3</w:t>
        </w:r>
        <w:r>
          <w:t>8</w:t>
        </w:r>
        <w:r w:rsidRPr="00D87103">
          <w:t>.133 [5</w:t>
        </w:r>
        <w:r>
          <w:t>0</w:t>
        </w:r>
        <w:r w:rsidRPr="00D87103">
          <w:t>],</w:t>
        </w:r>
      </w:ins>
    </w:p>
    <w:p w14:paraId="1A0B9A48" w14:textId="77777777" w:rsidR="007A65BB" w:rsidRPr="00D87103" w:rsidRDefault="007A65BB" w:rsidP="007A65BB">
      <w:pPr>
        <w:ind w:left="568" w:hanging="284"/>
        <w:rPr>
          <w:ins w:id="51" w:author="Iana Siomina" w:date="2018-10-29T01:47:00Z"/>
        </w:rPr>
      </w:pPr>
      <w:ins w:id="52" w:author="Iana Siomina" w:date="2018-10-29T01:47:00Z">
        <w:r w:rsidRPr="00D87103">
          <w:t>-</w:t>
        </w:r>
        <w:r w:rsidRPr="00D87103">
          <w:tab/>
        </w:r>
        <w:r>
          <w:t>NR SS-</w:t>
        </w:r>
        <w:r w:rsidRPr="00D87103">
          <w:t xml:space="preserve">RSRQ related conditions in the accuracy requirements in Section </w:t>
        </w:r>
        <w:r>
          <w:t>9.11.2</w:t>
        </w:r>
        <w:r w:rsidRPr="00D87103">
          <w:t xml:space="preserve"> are fulfilled for a corresponding Band, together with the corresponding side conditions in Annex B.2</w:t>
        </w:r>
        <w:r>
          <w:t>.3</w:t>
        </w:r>
        <w:r w:rsidRPr="00D87103">
          <w:t xml:space="preserve"> of TS 3</w:t>
        </w:r>
        <w:r>
          <w:t>8</w:t>
        </w:r>
        <w:r w:rsidRPr="00D87103">
          <w:t>.133 [5</w:t>
        </w:r>
        <w:r>
          <w:t>0</w:t>
        </w:r>
        <w:r w:rsidRPr="00D87103">
          <w:t>],</w:t>
        </w:r>
      </w:ins>
    </w:p>
    <w:p w14:paraId="366A6E15" w14:textId="5BEC2A49" w:rsidR="007A65BB" w:rsidRPr="00646E22" w:rsidRDefault="007A65BB" w:rsidP="007A65BB">
      <w:pPr>
        <w:ind w:left="568" w:hanging="284"/>
      </w:pPr>
      <w:ins w:id="53" w:author="Iana Siomina" w:date="2018-10-29T01:47:00Z">
        <w:r w:rsidRPr="00D87103">
          <w:t>-</w:t>
        </w:r>
        <w:r w:rsidRPr="00D87103">
          <w:tab/>
        </w:r>
        <w:r>
          <w:t>NR SS</w:t>
        </w:r>
        <w:r w:rsidRPr="00D87103">
          <w:t xml:space="preserve">-SINR related conditions in the accuracy requirements in Section </w:t>
        </w:r>
        <w:r>
          <w:t>9.11.3</w:t>
        </w:r>
        <w:r w:rsidRPr="00D87103">
          <w:t xml:space="preserve"> are fulfilled for a corresponding Band, together with the corresponding side conditions in Annex B.2</w:t>
        </w:r>
        <w:r>
          <w:t>.3</w:t>
        </w:r>
        <w:r w:rsidRPr="00D87103">
          <w:t xml:space="preserve"> of TS 3</w:t>
        </w:r>
        <w:r>
          <w:t>8</w:t>
        </w:r>
        <w:r w:rsidRPr="00D87103">
          <w:t>.133 [5</w:t>
        </w:r>
        <w:r>
          <w:t>0</w:t>
        </w:r>
        <w:r w:rsidRPr="00D87103">
          <w:t>].</w:t>
        </w:r>
      </w:ins>
    </w:p>
    <w:p w14:paraId="0E2A4F06" w14:textId="5FE8E0FC" w:rsidR="006C7CE2" w:rsidRPr="00646E22" w:rsidRDefault="006C7CE2" w:rsidP="006C7CE2">
      <w:pPr>
        <w:pStyle w:val="B1"/>
        <w:ind w:left="0" w:firstLine="0"/>
      </w:pPr>
      <w:r w:rsidRPr="00646E22">
        <w:rPr>
          <w:rFonts w:cs="v4.2.0"/>
        </w:rPr>
        <w:t xml:space="preserve">When measurement gaps are scheduled for NR measurements, or the UE supports capability of conducting such measurements without gaps, when DRX or </w:t>
      </w:r>
      <w:proofErr w:type="spellStart"/>
      <w:r w:rsidRPr="00646E22">
        <w:rPr>
          <w:rFonts w:cs="v4.2.0"/>
        </w:rPr>
        <w:t>eDRX_CONN</w:t>
      </w:r>
      <w:proofErr w:type="spellEnd"/>
      <w:r w:rsidRPr="00646E22">
        <w:rPr>
          <w:rFonts w:cs="v4.2.0"/>
        </w:rPr>
        <w:t xml:space="preserve"> is used, the UE physical layer shall be capable of reporting </w:t>
      </w:r>
      <w:ins w:id="54" w:author="Iana Siomina" w:date="2018-10-30T18:17:00Z">
        <w:r w:rsidR="00A57895">
          <w:rPr>
            <w:rFonts w:cs="v4.2.0"/>
          </w:rPr>
          <w:t xml:space="preserve">NR </w:t>
        </w:r>
      </w:ins>
      <w:r w:rsidRPr="00646E22">
        <w:t xml:space="preserve">SS-RSRP, SS-RSRQ, and SS-SINR </w:t>
      </w:r>
      <w:r w:rsidRPr="00646E22">
        <w:rPr>
          <w:rFonts w:cs="v4.2.0"/>
        </w:rPr>
        <w:t>measurements to higher layers with measurement accuracy as specified in sub-clause</w:t>
      </w:r>
      <w:del w:id="55" w:author="Iana Siomina" w:date="2018-10-30T18:16:00Z">
        <w:r w:rsidRPr="00646E22" w:rsidDel="00155B38">
          <w:rPr>
            <w:rFonts w:cs="v4.2.0"/>
          </w:rPr>
          <w:delText>s</w:delText>
        </w:r>
      </w:del>
      <w:r w:rsidRPr="00646E22">
        <w:rPr>
          <w:rFonts w:cs="v4.2.0"/>
        </w:rPr>
        <w:t xml:space="preserve"> </w:t>
      </w:r>
      <w:del w:id="56" w:author="Iana Siomina" w:date="2018-10-30T18:16:00Z">
        <w:r w:rsidRPr="00646E22" w:rsidDel="00155B38">
          <w:rPr>
            <w:rFonts w:cs="v4.2.0"/>
          </w:rPr>
          <w:delText>[TBD]</w:delText>
        </w:r>
      </w:del>
      <w:ins w:id="57" w:author="Iana Siomina" w:date="2018-10-30T18:16:00Z">
        <w:r w:rsidR="00155B38">
          <w:rPr>
            <w:rFonts w:cs="v4.2.0"/>
          </w:rPr>
          <w:t>9.11</w:t>
        </w:r>
      </w:ins>
      <w:r w:rsidRPr="00646E22">
        <w:rPr>
          <w:rFonts w:cs="v4.2.0"/>
        </w:rPr>
        <w:t>, with measurement period given by</w:t>
      </w:r>
    </w:p>
    <w:p w14:paraId="08265E7E" w14:textId="77777777" w:rsidR="006C7CE2" w:rsidRPr="00646E22" w:rsidRDefault="006C7CE2" w:rsidP="006C7CE2">
      <w:pPr>
        <w:jc w:val="center"/>
      </w:pPr>
      <w:r w:rsidRPr="00646E22">
        <w:t>TBD</w:t>
      </w:r>
    </w:p>
    <w:p w14:paraId="4303BBEC" w14:textId="77777777" w:rsidR="006C7CE2" w:rsidRPr="00646E22" w:rsidRDefault="006C7CE2" w:rsidP="006C7CE2">
      <w:pPr>
        <w:pStyle w:val="B1"/>
        <w:ind w:left="0" w:firstLine="0"/>
      </w:pPr>
      <w:r w:rsidRPr="00646E22">
        <w:lastRenderedPageBreak/>
        <w:t xml:space="preserve">The UE shall be capable of performing SS </w:t>
      </w:r>
      <w:proofErr w:type="gramStart"/>
      <w:r w:rsidRPr="00646E22">
        <w:t>block based</w:t>
      </w:r>
      <w:proofErr w:type="gramEnd"/>
      <w:r w:rsidRPr="00646E22">
        <w:t xml:space="preserve"> SS-RSRP, SS-RSRQ, and SS-SINR measurements of at least [TBD] inter-frequency cells per NR carrier frequency for up to [TBD] NR carrier frequencies.</w:t>
      </w:r>
    </w:p>
    <w:p w14:paraId="014D36C3" w14:textId="500B9537" w:rsidR="006C7CE2" w:rsidRPr="00646E22" w:rsidDel="006C7CE2" w:rsidRDefault="006C7CE2" w:rsidP="006C7CE2">
      <w:pPr>
        <w:rPr>
          <w:del w:id="58" w:author="Iana Siomina" w:date="2018-10-29T01:39:00Z"/>
          <w:rFonts w:cs="v4.2.0"/>
        </w:rPr>
      </w:pPr>
      <w:r w:rsidRPr="00646E22">
        <w:t xml:space="preserve">The </w:t>
      </w:r>
      <w:ins w:id="59" w:author="Iana Siomina" w:date="2018-10-29T01:39:00Z">
        <w:r>
          <w:t xml:space="preserve">NR SS-RSRP </w:t>
        </w:r>
      </w:ins>
      <w:r w:rsidRPr="00646E22">
        <w:t xml:space="preserve">measurement accuracy for all measured cells shall be as specified in </w:t>
      </w:r>
      <w:ins w:id="60" w:author="Iana Siomina" w:date="2018-10-29T01:39:00Z">
        <w:r>
          <w:t>Section 9.11.1</w:t>
        </w:r>
        <w:r w:rsidRPr="00646E22">
          <w:t>.</w:t>
        </w:r>
        <w:r>
          <w:t xml:space="preserve"> </w:t>
        </w:r>
        <w:r w:rsidRPr="00646E22">
          <w:t xml:space="preserve">The </w:t>
        </w:r>
        <w:r>
          <w:t xml:space="preserve">NR SS-RSRQ </w:t>
        </w:r>
        <w:r w:rsidRPr="00646E22">
          <w:t xml:space="preserve">measurement accuracy for all measured cells shall be as specified in </w:t>
        </w:r>
        <w:r>
          <w:t>Section 9.11.2</w:t>
        </w:r>
        <w:r w:rsidRPr="00646E22">
          <w:t>.</w:t>
        </w:r>
        <w:r>
          <w:t xml:space="preserve"> </w:t>
        </w:r>
        <w:r w:rsidRPr="00646E22">
          <w:t xml:space="preserve">The </w:t>
        </w:r>
        <w:r>
          <w:t xml:space="preserve">NR SS-SINR </w:t>
        </w:r>
        <w:r w:rsidRPr="00646E22">
          <w:t xml:space="preserve">measurement accuracy for all measured cells shall be as specified in </w:t>
        </w:r>
        <w:r>
          <w:t>Section 9.11.3</w:t>
        </w:r>
        <w:r w:rsidRPr="00646E22">
          <w:t>.</w:t>
        </w:r>
      </w:ins>
      <w:del w:id="61" w:author="Iana Siomina" w:date="2018-10-29T01:39:00Z">
        <w:r w:rsidRPr="00646E22" w:rsidDel="006C7CE2">
          <w:delText>the sub-clause [x.x].</w:delText>
        </w:r>
      </w:del>
    </w:p>
    <w:p w14:paraId="0A3A8B25" w14:textId="77777777" w:rsidR="006C7CE2" w:rsidRPr="00646E22" w:rsidRDefault="006C7CE2" w:rsidP="006C7CE2"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646E22">
          <w:t>8.1.2</w:t>
        </w:r>
      </w:smartTag>
      <w:r w:rsidRPr="00646E22">
        <w:t>.4.21.</w:t>
      </w:r>
      <w:r w:rsidRPr="00646E22">
        <w:rPr>
          <w:lang w:eastAsia="zh-CN"/>
        </w:rPr>
        <w:t>2</w:t>
      </w:r>
      <w:r w:rsidRPr="00646E22">
        <w:t>.</w:t>
      </w:r>
      <w:r w:rsidRPr="00646E22">
        <w:rPr>
          <w:lang w:eastAsia="zh-CN"/>
        </w:rPr>
        <w:t>1</w:t>
      </w:r>
      <w:r w:rsidRPr="00646E22">
        <w:tab/>
        <w:t>Periodic Reporting</w:t>
      </w:r>
    </w:p>
    <w:p w14:paraId="02F8B5AE" w14:textId="77777777" w:rsidR="006C7CE2" w:rsidRPr="00646E22" w:rsidRDefault="006C7CE2" w:rsidP="006C7CE2">
      <w:pPr>
        <w:rPr>
          <w:rFonts w:cs="v4.2.0"/>
        </w:rPr>
      </w:pPr>
      <w:r w:rsidRPr="00646E22">
        <w:rPr>
          <w:rFonts w:cs="v4.2.0"/>
        </w:rPr>
        <w:t>Reported measurements in periodically triggered measurement reports shall meet the requirements in clause 9.</w:t>
      </w:r>
    </w:p>
    <w:p w14:paraId="1A5E8BC6" w14:textId="77777777" w:rsidR="006C7CE2" w:rsidRPr="00646E22" w:rsidRDefault="006C7CE2" w:rsidP="006C7CE2">
      <w:pPr>
        <w:pStyle w:val="H6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46E22">
          <w:t>8.1.2</w:t>
        </w:r>
      </w:smartTag>
      <w:r w:rsidRPr="00646E22">
        <w:t>.4.21.</w:t>
      </w:r>
      <w:r w:rsidRPr="00646E22">
        <w:rPr>
          <w:lang w:eastAsia="zh-CN"/>
        </w:rPr>
        <w:t>2</w:t>
      </w:r>
      <w:r w:rsidRPr="00646E22">
        <w:t>.</w:t>
      </w:r>
      <w:r w:rsidRPr="00646E22">
        <w:rPr>
          <w:lang w:eastAsia="zh-CN"/>
        </w:rPr>
        <w:t>2</w:t>
      </w:r>
      <w:r w:rsidRPr="00646E22">
        <w:tab/>
        <w:t>Event Triggered Reporting</w:t>
      </w:r>
    </w:p>
    <w:p w14:paraId="3824E590" w14:textId="77777777" w:rsidR="006C7CE2" w:rsidRPr="00646E22" w:rsidRDefault="006C7CE2" w:rsidP="006C7CE2">
      <w:pPr>
        <w:rPr>
          <w:rFonts w:cs="v4.2.0"/>
        </w:rPr>
      </w:pPr>
      <w:r w:rsidRPr="00646E22">
        <w:rPr>
          <w:rFonts w:cs="v4.2.0"/>
        </w:rPr>
        <w:t>Reported measurements in event triggered measurement reports shall meet the requirements in clause 9.</w:t>
      </w:r>
    </w:p>
    <w:p w14:paraId="7A87A81A" w14:textId="77777777" w:rsidR="006C7CE2" w:rsidRPr="00646E22" w:rsidRDefault="006C7CE2" w:rsidP="006C7CE2">
      <w:pPr>
        <w:rPr>
          <w:rFonts w:cs="v4.2.0"/>
        </w:rPr>
      </w:pPr>
      <w:r w:rsidRPr="00646E22">
        <w:rPr>
          <w:rFonts w:cs="v4.2.0"/>
        </w:rPr>
        <w:t xml:space="preserve">The UE shall not send any event triggered measurement reports, </w:t>
      </w:r>
      <w:proofErr w:type="gramStart"/>
      <w:r w:rsidRPr="00646E22">
        <w:rPr>
          <w:rFonts w:cs="v4.2.0"/>
        </w:rPr>
        <w:t>as long as</w:t>
      </w:r>
      <w:proofErr w:type="gramEnd"/>
      <w:r w:rsidRPr="00646E22">
        <w:rPr>
          <w:rFonts w:cs="v4.2.0"/>
        </w:rPr>
        <w:t xml:space="preserve"> the reporting criteria is not fulfilled.</w:t>
      </w:r>
    </w:p>
    <w:p w14:paraId="4148ED6C" w14:textId="77777777" w:rsidR="006C7CE2" w:rsidRPr="00646E22" w:rsidRDefault="006C7CE2" w:rsidP="006C7CE2">
      <w:pPr>
        <w:rPr>
          <w:rFonts w:cs="v4.2.0"/>
        </w:rPr>
      </w:pPr>
      <w:r w:rsidRPr="00646E22">
        <w:rPr>
          <w:rFonts w:cs="v4.2.0"/>
        </w:rPr>
        <w:t xml:space="preserve">The measurement reporting delay is defined as the time between any event that will trigger a measurement report until the UE starts to transmit the measurement report over the </w:t>
      </w:r>
      <w:proofErr w:type="spellStart"/>
      <w:r w:rsidRPr="00646E22">
        <w:rPr>
          <w:rFonts w:cs="v4.2.0"/>
        </w:rPr>
        <w:t>Uu</w:t>
      </w:r>
      <w:proofErr w:type="spellEnd"/>
      <w:r w:rsidRPr="00646E22">
        <w:rPr>
          <w:rFonts w:cs="v4.2.0"/>
        </w:rPr>
        <w:t xml:space="preserve"> interface. This requirement assumes that the measurement report is not delayed by other RRC signalling on the DCCH. This measurement reporting delay excludes a delay uncertainty resulted when inserting the measurement report to the TTI of the uplink DCCH. The delay uncertainty is twice the TTI of the uplink DCCH.</w:t>
      </w:r>
      <w:r w:rsidRPr="00646E22">
        <w:rPr>
          <w:rFonts w:cs="v4.2.0"/>
          <w:lang w:eastAsia="zh-CN"/>
        </w:rPr>
        <w:t xml:space="preserve"> This measurement reporting delay excludes a delay which caused by no UL resources for UE to send the measurement report.</w:t>
      </w:r>
    </w:p>
    <w:p w14:paraId="25C92B5E" w14:textId="77777777" w:rsidR="006C7CE2" w:rsidRPr="00646E22" w:rsidRDefault="006C7CE2" w:rsidP="006C7CE2">
      <w:pPr>
        <w:rPr>
          <w:rFonts w:cs="v4.2.0"/>
        </w:rPr>
      </w:pPr>
      <w:r w:rsidRPr="00646E22">
        <w:rPr>
          <w:rFonts w:cs="v4.2.0"/>
        </w:rPr>
        <w:t xml:space="preserve">The event triggered measurement reporting delay, measured without L3 filtering shall be less than </w:t>
      </w:r>
      <w:proofErr w:type="spellStart"/>
      <w:proofErr w:type="gramStart"/>
      <w:r w:rsidRPr="00646E22">
        <w:rPr>
          <w:rFonts w:cs="v4.2.0"/>
        </w:rPr>
        <w:t>T</w:t>
      </w:r>
      <w:r w:rsidRPr="00646E22">
        <w:rPr>
          <w:rFonts w:cs="v4.2.0"/>
          <w:vertAlign w:val="subscript"/>
        </w:rPr>
        <w:t>identify,NR</w:t>
      </w:r>
      <w:proofErr w:type="gramEnd"/>
      <w:r w:rsidRPr="00646E22">
        <w:rPr>
          <w:rFonts w:cs="v4.2.0"/>
          <w:vertAlign w:val="subscript"/>
        </w:rPr>
        <w:t>_FDD</w:t>
      </w:r>
      <w:proofErr w:type="spellEnd"/>
      <w:r w:rsidRPr="00646E22">
        <w:rPr>
          <w:rFonts w:cs="v4.2.0"/>
        </w:rPr>
        <w:t xml:space="preserve"> defined in Clause 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46E22">
          <w:t>8.1.2</w:t>
        </w:r>
      </w:smartTag>
      <w:r w:rsidRPr="00646E22">
        <w:t>.4.21.2.</w:t>
      </w:r>
      <w:r w:rsidRPr="00646E22">
        <w:rPr>
          <w:rFonts w:cs="v4.2.0"/>
          <w:vertAlign w:val="subscript"/>
        </w:rPr>
        <w:t xml:space="preserve"> </w:t>
      </w:r>
      <w:r w:rsidRPr="00646E22">
        <w:rPr>
          <w:rFonts w:cs="v4.2.0"/>
        </w:rPr>
        <w:t xml:space="preserve">When L3 filtering is used or IDC autonomous denial is </w:t>
      </w:r>
      <w:proofErr w:type="gramStart"/>
      <w:r w:rsidRPr="00646E22">
        <w:rPr>
          <w:rFonts w:cs="v4.2.0"/>
        </w:rPr>
        <w:t>configured</w:t>
      </w:r>
      <w:proofErr w:type="gramEnd"/>
      <w:r w:rsidRPr="00646E22">
        <w:rPr>
          <w:rFonts w:cs="v4.2.0"/>
        </w:rPr>
        <w:t xml:space="preserve"> or the UE is performing reception and/or transmission for </w:t>
      </w:r>
      <w:proofErr w:type="spellStart"/>
      <w:r w:rsidRPr="00646E22">
        <w:rPr>
          <w:rFonts w:cs="v4.2.0"/>
        </w:rPr>
        <w:t>ProSe</w:t>
      </w:r>
      <w:proofErr w:type="spellEnd"/>
      <w:r w:rsidRPr="00646E22">
        <w:rPr>
          <w:rFonts w:cs="v4.2.0"/>
        </w:rPr>
        <w:t xml:space="preserve"> Direct Discovery and/or </w:t>
      </w:r>
      <w:proofErr w:type="spellStart"/>
      <w:r w:rsidRPr="00646E22">
        <w:rPr>
          <w:rFonts w:cs="v4.2.0"/>
        </w:rPr>
        <w:t>ProSe</w:t>
      </w:r>
      <w:proofErr w:type="spellEnd"/>
      <w:r w:rsidRPr="00646E22">
        <w:rPr>
          <w:rFonts w:cs="v4.2.0"/>
        </w:rPr>
        <w:t xml:space="preserve"> Direct Communication, or the UE is configured to perform SRS carrier based switching, an additional delay can be expected.</w:t>
      </w:r>
    </w:p>
    <w:p w14:paraId="3191748A" w14:textId="0F5ACAF7" w:rsidR="006C7CE2" w:rsidRPr="00646E22" w:rsidRDefault="006C7CE2" w:rsidP="006C7CE2">
      <w:pPr>
        <w:rPr>
          <w:rFonts w:cs="v4.2.0"/>
        </w:rPr>
      </w:pPr>
      <w:r w:rsidRPr="00646E22">
        <w:t xml:space="preserve">If a cell which has been detectable at least for the time period </w:t>
      </w:r>
      <w:proofErr w:type="spellStart"/>
      <w:r w:rsidRPr="00646E22">
        <w:rPr>
          <w:rFonts w:cs="v4.2.0"/>
          <w:lang w:eastAsia="zh-CN"/>
        </w:rPr>
        <w:t>T</w:t>
      </w:r>
      <w:r w:rsidRPr="00646E22">
        <w:rPr>
          <w:rFonts w:cs="v4.2.0"/>
          <w:vertAlign w:val="subscript"/>
          <w:lang w:eastAsia="zh-CN"/>
        </w:rPr>
        <w:t>identify</w:t>
      </w:r>
      <w:proofErr w:type="spellEnd"/>
      <w:r w:rsidRPr="00646E22">
        <w:rPr>
          <w:rFonts w:cs="v4.2.0"/>
          <w:vertAlign w:val="subscript"/>
          <w:lang w:eastAsia="zh-CN"/>
        </w:rPr>
        <w:t>, NR_FDD</w:t>
      </w:r>
      <w:r w:rsidRPr="00646E22">
        <w:t xml:space="preserve"> </w:t>
      </w:r>
      <w:r w:rsidRPr="00646E22">
        <w:rPr>
          <w:rFonts w:cs="v4.2.0"/>
        </w:rPr>
        <w:t>defined in clause 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646E22">
          <w:t>8.1.2</w:t>
        </w:r>
      </w:smartTag>
      <w:r w:rsidRPr="00646E22">
        <w:t>.4.21.2</w:t>
      </w:r>
      <w:r w:rsidRPr="00646E22">
        <w:rPr>
          <w:rFonts w:cs="v4.2.0"/>
          <w:vertAlign w:val="subscript"/>
        </w:rPr>
        <w:t xml:space="preserve"> </w:t>
      </w:r>
      <w:r w:rsidRPr="00646E22">
        <w:t xml:space="preserve">and then </w:t>
      </w:r>
      <w:r w:rsidRPr="00646E22">
        <w:rPr>
          <w:rFonts w:cs="v4.2.0" w:hint="eastAsia"/>
        </w:rPr>
        <w:t xml:space="preserve">triggers the measurement report as per </w:t>
      </w:r>
      <w:r w:rsidRPr="00646E22">
        <w:t xml:space="preserve">TS 36.331 [2], the event triggered measurement reporting delay shall be less than </w:t>
      </w:r>
      <w:proofErr w:type="spellStart"/>
      <w:r w:rsidRPr="00646E22">
        <w:rPr>
          <w:rFonts w:cs="v4.2.0"/>
        </w:rPr>
        <w:t>T</w:t>
      </w:r>
      <w:r w:rsidRPr="00646E22">
        <w:rPr>
          <w:rFonts w:cs="v4.2.0"/>
          <w:vertAlign w:val="subscript"/>
        </w:rPr>
        <w:t>measurement_NR_FDD</w:t>
      </w:r>
      <w:proofErr w:type="spellEnd"/>
      <w:r w:rsidRPr="00646E22">
        <w:rPr>
          <w:rFonts w:cs="v4.2.0"/>
        </w:rPr>
        <w:t xml:space="preserve"> defined in clause </w:t>
      </w:r>
      <w:r w:rsidRPr="00646E22">
        <w:t xml:space="preserve">8.1.2.4.21.2 provided the timing to that cell has not changed more than </w:t>
      </w:r>
      <w:ins w:id="62" w:author="Iana Siomina" w:date="2018-10-30T18:23:00Z">
        <w:r w:rsidR="003E5421" w:rsidRPr="00FE744D">
          <w:sym w:font="Symbol" w:char="F0B1"/>
        </w:r>
        <w:r w:rsidR="003E5421">
          <w:t>3200 Tc</w:t>
        </w:r>
      </w:ins>
      <w:del w:id="63" w:author="Iana Siomina" w:date="2018-10-30T18:23:00Z">
        <w:r w:rsidRPr="00646E22" w:rsidDel="003E5421">
          <w:delText>[TBD]</w:delText>
        </w:r>
        <w:r w:rsidRPr="00646E22" w:rsidDel="003E5421">
          <w:rPr>
            <w:lang w:eastAsia="zh-CN"/>
          </w:rPr>
          <w:delText xml:space="preserve"> chips</w:delText>
        </w:r>
      </w:del>
      <w:r w:rsidRPr="00646E22">
        <w:rPr>
          <w:lang w:eastAsia="zh-CN"/>
        </w:rPr>
        <w:t xml:space="preserve"> </w:t>
      </w:r>
      <w:r w:rsidRPr="00646E22">
        <w:t xml:space="preserve">while </w:t>
      </w:r>
      <w:r w:rsidRPr="00646E22">
        <w:rPr>
          <w:rFonts w:cs="v4.2.0"/>
        </w:rPr>
        <w:t>measurement</w:t>
      </w:r>
      <w:r w:rsidRPr="00646E22">
        <w:t xml:space="preserve"> gap has not been available and the L3 filter has not been used. </w:t>
      </w:r>
      <w:r w:rsidRPr="00646E22">
        <w:rPr>
          <w:rFonts w:cs="v4.2.0"/>
        </w:rPr>
        <w:t xml:space="preserve">When L3 filtering is used or IDC autonomous denial is </w:t>
      </w:r>
      <w:proofErr w:type="gramStart"/>
      <w:r w:rsidRPr="00646E22">
        <w:rPr>
          <w:rFonts w:cs="v4.2.0"/>
        </w:rPr>
        <w:t>configured</w:t>
      </w:r>
      <w:proofErr w:type="gramEnd"/>
      <w:r w:rsidRPr="00646E22">
        <w:rPr>
          <w:rFonts w:cs="v4.2.0"/>
        </w:rPr>
        <w:t xml:space="preserve"> or the UE is performing reception and/or transmission for </w:t>
      </w:r>
      <w:proofErr w:type="spellStart"/>
      <w:r w:rsidRPr="00646E22">
        <w:rPr>
          <w:rFonts w:cs="v4.2.0"/>
        </w:rPr>
        <w:t>ProSe</w:t>
      </w:r>
      <w:proofErr w:type="spellEnd"/>
      <w:r w:rsidRPr="00646E22">
        <w:rPr>
          <w:rFonts w:cs="v4.2.0"/>
        </w:rPr>
        <w:t xml:space="preserve"> Direct Discovery and/or </w:t>
      </w:r>
      <w:proofErr w:type="spellStart"/>
      <w:r w:rsidRPr="00646E22">
        <w:rPr>
          <w:rFonts w:cs="v4.2.0"/>
        </w:rPr>
        <w:t>ProSe</w:t>
      </w:r>
      <w:proofErr w:type="spellEnd"/>
      <w:r w:rsidRPr="00646E22">
        <w:rPr>
          <w:rFonts w:cs="v4.2.0"/>
        </w:rPr>
        <w:t xml:space="preserve"> Direct Communication, or the UE is configured to perform SRS carrier based switching, an additional delay can be expected.</w:t>
      </w:r>
    </w:p>
    <w:p w14:paraId="34309F3C" w14:textId="77777777" w:rsidR="006C7CE2" w:rsidRPr="00646E22" w:rsidRDefault="006C7CE2" w:rsidP="006C7CE2">
      <w:pPr>
        <w:pStyle w:val="H6"/>
      </w:pPr>
      <w:r w:rsidRPr="00646E22">
        <w:t>8.1.2.4.21.</w:t>
      </w:r>
      <w:r w:rsidRPr="00646E22">
        <w:rPr>
          <w:lang w:eastAsia="zh-CN"/>
        </w:rPr>
        <w:t>2</w:t>
      </w:r>
      <w:r w:rsidRPr="00646E22">
        <w:t>.</w:t>
      </w:r>
      <w:r w:rsidRPr="00646E22">
        <w:rPr>
          <w:lang w:eastAsia="zh-CN"/>
        </w:rPr>
        <w:t>3</w:t>
      </w:r>
      <w:r w:rsidRPr="00646E22">
        <w:tab/>
      </w:r>
      <w:r w:rsidRPr="00646E22">
        <w:rPr>
          <w:rFonts w:cs="v4.2.0"/>
        </w:rPr>
        <w:t>Event-triggered Periodic Reporting</w:t>
      </w:r>
    </w:p>
    <w:p w14:paraId="4859971D" w14:textId="77777777" w:rsidR="006C7CE2" w:rsidRPr="00646E22" w:rsidRDefault="006C7CE2" w:rsidP="006C7CE2">
      <w:pPr>
        <w:rPr>
          <w:rFonts w:cs="v4.2.0"/>
        </w:rPr>
      </w:pPr>
      <w:r w:rsidRPr="00646E22">
        <w:rPr>
          <w:rFonts w:cs="v4.2.0"/>
        </w:rPr>
        <w:t>Reported measurements contained in event triggered periodic measurement reports shall meet the requirements in clause 9.</w:t>
      </w:r>
    </w:p>
    <w:p w14:paraId="300716F7" w14:textId="32D748C2" w:rsidR="006C7CE2" w:rsidRDefault="006C7CE2" w:rsidP="006C7CE2">
      <w:r w:rsidRPr="00646E22">
        <w:t>The first report in event triggered periodic measurement reporting shall meet the requirements specified in clause 8.1.2.</w:t>
      </w:r>
      <w:r w:rsidRPr="00646E22">
        <w:rPr>
          <w:lang w:eastAsia="zh-CN"/>
        </w:rPr>
        <w:t>4.21.2.2</w:t>
      </w:r>
      <w:r w:rsidRPr="00646E22">
        <w:t>.</w:t>
      </w:r>
    </w:p>
    <w:p w14:paraId="5E4EF6FF" w14:textId="1BAB331B" w:rsidR="000D58B8" w:rsidRPr="000D58B8" w:rsidRDefault="000D58B8" w:rsidP="000D58B8">
      <w:pPr>
        <w:jc w:val="center"/>
        <w:rPr>
          <w:b/>
          <w:color w:val="00B0F0"/>
          <w:sz w:val="28"/>
          <w:szCs w:val="28"/>
        </w:rPr>
      </w:pPr>
      <w:r w:rsidRPr="000D58B8">
        <w:rPr>
          <w:b/>
          <w:color w:val="00B0F0"/>
          <w:sz w:val="28"/>
          <w:szCs w:val="28"/>
        </w:rPr>
        <w:t>--- end of change 1 ---</w:t>
      </w:r>
    </w:p>
    <w:p w14:paraId="080F0B54" w14:textId="642AA992" w:rsidR="000D58B8" w:rsidRPr="000D58B8" w:rsidRDefault="000D58B8" w:rsidP="000D58B8">
      <w:pPr>
        <w:jc w:val="center"/>
        <w:rPr>
          <w:b/>
          <w:color w:val="00B0F0"/>
          <w:sz w:val="28"/>
          <w:szCs w:val="28"/>
        </w:rPr>
      </w:pPr>
      <w:r w:rsidRPr="000D58B8">
        <w:rPr>
          <w:b/>
          <w:color w:val="00B0F0"/>
          <w:sz w:val="28"/>
          <w:szCs w:val="28"/>
        </w:rPr>
        <w:t>--- start of change 2 ---</w:t>
      </w:r>
    </w:p>
    <w:p w14:paraId="7F54E6FD" w14:textId="77777777" w:rsidR="000D58B8" w:rsidRPr="00646E22" w:rsidRDefault="000D58B8" w:rsidP="000D58B8">
      <w:pPr>
        <w:pStyle w:val="Heading2"/>
      </w:pPr>
      <w:bookmarkStart w:id="64" w:name="_Toc383690636"/>
      <w:r w:rsidRPr="00646E22">
        <w:t>3.2</w:t>
      </w:r>
      <w:r w:rsidRPr="00646E22">
        <w:tab/>
        <w:t>Symbols</w:t>
      </w:r>
      <w:bookmarkEnd w:id="64"/>
    </w:p>
    <w:p w14:paraId="772E77CF" w14:textId="77777777" w:rsidR="000D58B8" w:rsidRPr="00646E22" w:rsidRDefault="000D58B8" w:rsidP="000D58B8">
      <w:pPr>
        <w:keepNext/>
      </w:pPr>
      <w:r w:rsidRPr="00646E22">
        <w:t>For the purposes of the present document, the following symbols apply:</w:t>
      </w:r>
    </w:p>
    <w:p w14:paraId="4CB742CC" w14:textId="77777777" w:rsidR="000D58B8" w:rsidRPr="00646E22" w:rsidRDefault="000D58B8" w:rsidP="000D58B8">
      <w:pPr>
        <w:pStyle w:val="EW"/>
      </w:pPr>
      <w:r w:rsidRPr="00646E22">
        <w:t>[…]</w:t>
      </w:r>
      <w:r w:rsidRPr="00646E22">
        <w:tab/>
        <w:t>Values included in square bracket must be considered for further studies, because it means that a decision about that value was not taken.</w:t>
      </w:r>
    </w:p>
    <w:p w14:paraId="2D8A7D07" w14:textId="77777777" w:rsidR="000D58B8" w:rsidRPr="00646E22" w:rsidRDefault="000D58B8" w:rsidP="000D58B8">
      <w:pPr>
        <w:pStyle w:val="EW"/>
      </w:pPr>
      <w:proofErr w:type="spellStart"/>
      <w:r w:rsidRPr="00646E22">
        <w:t>BW</w:t>
      </w:r>
      <w:r w:rsidRPr="00646E22">
        <w:rPr>
          <w:vertAlign w:val="subscript"/>
        </w:rPr>
        <w:t>Channel</w:t>
      </w:r>
      <w:proofErr w:type="spellEnd"/>
      <w:r w:rsidRPr="00646E22">
        <w:tab/>
        <w:t>Channel bandwidth, defined in TS 36.101 subclause 3.2</w:t>
      </w:r>
    </w:p>
    <w:p w14:paraId="34EB451E" w14:textId="77777777" w:rsidR="000D58B8" w:rsidRPr="00646E22" w:rsidRDefault="000D58B8" w:rsidP="000D58B8">
      <w:pPr>
        <w:pStyle w:val="EW"/>
      </w:pPr>
      <w:proofErr w:type="spellStart"/>
      <w:r w:rsidRPr="00646E22">
        <w:t>CPICH_Ec</w:t>
      </w:r>
      <w:proofErr w:type="spellEnd"/>
      <w:r w:rsidRPr="00646E22">
        <w:tab/>
        <w:t>Average energy per PN chip for the CPICH</w:t>
      </w:r>
    </w:p>
    <w:p w14:paraId="40C765FE" w14:textId="77777777" w:rsidR="000D58B8" w:rsidRPr="00646E22" w:rsidRDefault="000D58B8" w:rsidP="000D58B8">
      <w:pPr>
        <w:pStyle w:val="EW"/>
      </w:pPr>
      <w:proofErr w:type="spellStart"/>
      <w:r w:rsidRPr="00646E22">
        <w:t>CPICH_Ec</w:t>
      </w:r>
      <w:proofErr w:type="spellEnd"/>
      <w:r w:rsidRPr="00646E22">
        <w:t>/Io</w:t>
      </w:r>
      <w:r w:rsidRPr="00646E22">
        <w:tab/>
      </w:r>
      <w:proofErr w:type="gramStart"/>
      <w:r w:rsidRPr="00646E22">
        <w:t>The</w:t>
      </w:r>
      <w:proofErr w:type="gramEnd"/>
      <w:r w:rsidRPr="00646E22">
        <w:t xml:space="preserve"> ratio of the received energy per PN chip for the CPICH to the total received power spectral density at the UE antenna connector.</w:t>
      </w:r>
    </w:p>
    <w:p w14:paraId="3CA08FCC" w14:textId="77777777" w:rsidR="000D58B8" w:rsidRPr="00646E22" w:rsidRDefault="000D58B8" w:rsidP="000D58B8">
      <w:pPr>
        <w:pStyle w:val="EW"/>
      </w:pPr>
      <w:proofErr w:type="spellStart"/>
      <w:r w:rsidRPr="00646E22">
        <w:t>Ec</w:t>
      </w:r>
      <w:proofErr w:type="spellEnd"/>
      <w:r w:rsidRPr="00646E22">
        <w:tab/>
        <w:t>Average energy per PN chip.</w:t>
      </w:r>
    </w:p>
    <w:p w14:paraId="76B96CBB" w14:textId="77777777" w:rsidR="000D58B8" w:rsidRPr="00646E22" w:rsidRDefault="000D58B8" w:rsidP="000D58B8">
      <w:pPr>
        <w:pStyle w:val="EW"/>
      </w:pPr>
      <w:proofErr w:type="spellStart"/>
      <w:r w:rsidRPr="00646E22">
        <w:t>Ês</w:t>
      </w:r>
      <w:proofErr w:type="spellEnd"/>
      <w:r w:rsidRPr="00646E22">
        <w:tab/>
        <w:t>Received energy per RE (power normalized to the subcarrier spacing) during the useful part of the symbol, i.e. excluding the cyclic prefix, at the UE antenna connector</w:t>
      </w:r>
    </w:p>
    <w:p w14:paraId="428D4A27" w14:textId="77777777" w:rsidR="000D58B8" w:rsidRPr="00646E22" w:rsidRDefault="000D58B8" w:rsidP="000D58B8">
      <w:pPr>
        <w:pStyle w:val="EW"/>
      </w:pPr>
      <w:r w:rsidRPr="00646E22">
        <w:t>Io</w:t>
      </w:r>
      <w:r w:rsidRPr="00646E22">
        <w:tab/>
      </w:r>
      <w:proofErr w:type="gramStart"/>
      <w:r w:rsidRPr="00646E22">
        <w:t>The</w:t>
      </w:r>
      <w:proofErr w:type="gramEnd"/>
      <w:r w:rsidRPr="00646E22">
        <w:t xml:space="preserve"> total received power density, including signal and interference, as measured at the UE antenna connector.</w:t>
      </w:r>
    </w:p>
    <w:p w14:paraId="41629CB3" w14:textId="77777777" w:rsidR="000D58B8" w:rsidRPr="00646E22" w:rsidRDefault="000D58B8" w:rsidP="000D58B8">
      <w:pPr>
        <w:pStyle w:val="EW"/>
      </w:pPr>
      <w:proofErr w:type="spellStart"/>
      <w:r w:rsidRPr="00646E22">
        <w:lastRenderedPageBreak/>
        <w:t>Ioc</w:t>
      </w:r>
      <w:proofErr w:type="spellEnd"/>
      <w:r w:rsidRPr="00646E22">
        <w:tab/>
      </w:r>
      <w:proofErr w:type="gramStart"/>
      <w:r w:rsidRPr="00646E22">
        <w:t>The</w:t>
      </w:r>
      <w:proofErr w:type="gramEnd"/>
      <w:r w:rsidRPr="00646E22">
        <w:t xml:space="preserve"> power spectral density </w:t>
      </w:r>
      <w:r w:rsidRPr="00646E22">
        <w:rPr>
          <w:rFonts w:eastAsia="?? ??"/>
        </w:rPr>
        <w:t xml:space="preserve">(integrated in a noise bandwidth equal to the chip rate and normalized to the chip rate) </w:t>
      </w:r>
      <w:r w:rsidRPr="00646E22">
        <w:t>of a band limited noise source (simulating interference from cells, which are not defined in a test procedure) as measured at the UE antenna connector.</w:t>
      </w:r>
    </w:p>
    <w:p w14:paraId="7F225365" w14:textId="77777777" w:rsidR="000D58B8" w:rsidRPr="00646E22" w:rsidRDefault="000D58B8" w:rsidP="000D58B8">
      <w:pPr>
        <w:pStyle w:val="EW"/>
        <w:rPr>
          <w:rFonts w:eastAsia="?? ??"/>
        </w:rPr>
      </w:pPr>
      <w:proofErr w:type="spellStart"/>
      <w:r w:rsidRPr="00646E22">
        <w:t>Iot</w:t>
      </w:r>
      <w:proofErr w:type="spellEnd"/>
      <w:r w:rsidRPr="00646E22">
        <w:tab/>
      </w:r>
      <w:proofErr w:type="gramStart"/>
      <w:r w:rsidRPr="00646E22">
        <w:rPr>
          <w:rFonts w:eastAsia="?? ??"/>
        </w:rPr>
        <w:t>The</w:t>
      </w:r>
      <w:proofErr w:type="gramEnd"/>
      <w:r w:rsidRPr="00646E22">
        <w:rPr>
          <w:rFonts w:eastAsia="?? ??"/>
        </w:rPr>
        <w:t xml:space="preserve"> received power spectral density</w:t>
      </w:r>
      <w:r w:rsidRPr="00646E22">
        <w:t xml:space="preserve"> </w:t>
      </w:r>
      <w:r w:rsidRPr="00646E22">
        <w:rPr>
          <w:rFonts w:eastAsia="?? ??"/>
        </w:rPr>
        <w:t xml:space="preserve">of the total noise and interference </w:t>
      </w:r>
      <w:r w:rsidRPr="00646E22">
        <w:t>for a certain RE</w:t>
      </w:r>
      <w:r w:rsidRPr="00646E22">
        <w:rPr>
          <w:rFonts w:eastAsia="?? ??"/>
        </w:rPr>
        <w:t xml:space="preserve"> </w:t>
      </w:r>
      <w:r w:rsidRPr="00646E22">
        <w:t xml:space="preserve">(power integrated over the RE and normalized to the subcarrier spacing) </w:t>
      </w:r>
      <w:r w:rsidRPr="00646E22">
        <w:rPr>
          <w:rFonts w:eastAsia="?? ??"/>
        </w:rPr>
        <w:t>as measured at the UE antenna connector</w:t>
      </w:r>
    </w:p>
    <w:p w14:paraId="62E637C2" w14:textId="77777777" w:rsidR="000D58B8" w:rsidRPr="00646E22" w:rsidRDefault="000D58B8" w:rsidP="000D58B8">
      <w:pPr>
        <w:pStyle w:val="EW"/>
      </w:pPr>
      <w:r w:rsidRPr="00646E22">
        <w:rPr>
          <w:rFonts w:hint="eastAsia"/>
        </w:rPr>
        <w:t>N</w:t>
      </w:r>
      <w:r w:rsidRPr="00646E22">
        <w:t>SCH_RP</w:t>
      </w:r>
      <w:r w:rsidRPr="00646E22">
        <w:tab/>
        <w:t xml:space="preserve">Received (linear) average power of the resource elements that carry </w:t>
      </w:r>
      <w:r w:rsidRPr="00646E22">
        <w:rPr>
          <w:rFonts w:hint="eastAsia"/>
        </w:rPr>
        <w:t xml:space="preserve">Narrowband </w:t>
      </w:r>
      <w:r w:rsidRPr="00646E22">
        <w:t>synchronisation signal, measured at the UE antenna connector</w:t>
      </w:r>
    </w:p>
    <w:p w14:paraId="34F6073C" w14:textId="77777777" w:rsidR="000D58B8" w:rsidRPr="00646E22" w:rsidRDefault="000D58B8" w:rsidP="000D58B8">
      <w:pPr>
        <w:pStyle w:val="EW"/>
      </w:pPr>
      <w:r w:rsidRPr="00646E22">
        <w:rPr>
          <w:position w:val="-12"/>
        </w:rPr>
        <w:object w:dxaOrig="400" w:dyaOrig="360" w14:anchorId="052089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6.5pt" o:ole="">
            <v:imagedata r:id="rId12" o:title=""/>
          </v:shape>
          <o:OLEObject Type="Embed" ProgID="Equation.3" ShapeID="_x0000_i1025" DrawAspect="Content" ObjectID="_1602713022" r:id="rId13"/>
        </w:object>
      </w:r>
      <w:r w:rsidRPr="00646E22">
        <w:tab/>
        <w:t xml:space="preserve">The power spectral density of a white noise source (average power per RE </w:t>
      </w:r>
      <w:r w:rsidRPr="00646E22">
        <w:rPr>
          <w:rFonts w:eastAsia="?? ??"/>
        </w:rPr>
        <w:t>normalised to the subcarrier spacing</w:t>
      </w:r>
      <w:r w:rsidRPr="00646E22">
        <w:t>), simulating interference from cells that are not defined in a test procedure, as measured at the UE antenna connector</w:t>
      </w:r>
    </w:p>
    <w:p w14:paraId="5D806901" w14:textId="77777777" w:rsidR="000D58B8" w:rsidRPr="00646E22" w:rsidRDefault="000D58B8" w:rsidP="000D58B8">
      <w:pPr>
        <w:pStyle w:val="EW"/>
      </w:pPr>
      <w:r w:rsidRPr="00646E22">
        <w:rPr>
          <w:position w:val="-12"/>
        </w:rPr>
        <w:object w:dxaOrig="540" w:dyaOrig="360" w14:anchorId="4C4A89B1">
          <v:shape id="_x0000_i1026" type="#_x0000_t75" style="width:27pt;height:18pt" o:ole="">
            <v:imagedata r:id="rId14" o:title=""/>
          </v:shape>
          <o:OLEObject Type="Embed" ProgID="Equation.3" ShapeID="_x0000_i1026" DrawAspect="Content" ObjectID="_1602713023" r:id="rId15"/>
        </w:object>
      </w:r>
      <w:r w:rsidRPr="00646E22">
        <w:tab/>
        <w:t>Number of consecutive downlink positioning subframes as defined in clause 6.10.4.3 in TS 36.211</w:t>
      </w:r>
    </w:p>
    <w:p w14:paraId="22492DE5" w14:textId="77777777" w:rsidR="000D58B8" w:rsidRPr="00646E22" w:rsidRDefault="000D58B8" w:rsidP="000D58B8">
      <w:pPr>
        <w:pStyle w:val="EW"/>
      </w:pPr>
      <w:r w:rsidRPr="00646E22">
        <w:rPr>
          <w:position w:val="-10"/>
        </w:rPr>
        <w:object w:dxaOrig="460" w:dyaOrig="340" w14:anchorId="62913B77">
          <v:shape id="_x0000_i1027" type="#_x0000_t75" style="width:24pt;height:18pt" o:ole="">
            <v:imagedata r:id="rId16" o:title=""/>
          </v:shape>
          <o:OLEObject Type="Embed" ProgID="Equation.3" ShapeID="_x0000_i1027" DrawAspect="Content" ObjectID="_1602713024" r:id="rId17"/>
        </w:object>
      </w:r>
      <w:r w:rsidRPr="00646E22">
        <w:tab/>
        <w:t>Physical Resource Block number as defined in clause 3.1 in TS 36.211.</w:t>
      </w:r>
    </w:p>
    <w:p w14:paraId="6C727E8F" w14:textId="77777777" w:rsidR="000D58B8" w:rsidRPr="00646E22" w:rsidRDefault="000D58B8" w:rsidP="000D58B8">
      <w:pPr>
        <w:pStyle w:val="EW"/>
      </w:pPr>
      <w:r w:rsidRPr="00646E22">
        <w:rPr>
          <w:position w:val="-10"/>
        </w:rPr>
        <w:object w:dxaOrig="420" w:dyaOrig="300" w14:anchorId="78A34135">
          <v:shape id="_x0000_i1028" type="#_x0000_t75" style="width:21pt;height:15pt" o:ole="">
            <v:imagedata r:id="rId18" o:title=""/>
          </v:shape>
          <o:OLEObject Type="Embed" ProgID="Equation.3" ShapeID="_x0000_i1028" DrawAspect="Content" ObjectID="_1602713025" r:id="rId19"/>
        </w:object>
      </w:r>
      <w:r w:rsidRPr="00646E22">
        <w:tab/>
        <w:t>Timing offset between uplink and downlink radio frames at the UE, as defined in clause 3.1 in TS 36.211.</w:t>
      </w:r>
    </w:p>
    <w:p w14:paraId="7F6E2204" w14:textId="77777777" w:rsidR="000D58B8" w:rsidRPr="00646E22" w:rsidRDefault="000D58B8" w:rsidP="000D58B8">
      <w:pPr>
        <w:pStyle w:val="EW"/>
        <w:rPr>
          <w:rFonts w:cs="Arial"/>
          <w:szCs w:val="18"/>
        </w:rPr>
      </w:pPr>
      <w:r w:rsidRPr="00646E22">
        <w:rPr>
          <w:position w:val="-10"/>
        </w:rPr>
        <w:object w:dxaOrig="780" w:dyaOrig="300" w14:anchorId="2A098D8F">
          <v:shape id="_x0000_i1029" type="#_x0000_t75" style="width:39pt;height:15pt" o:ole="">
            <v:imagedata r:id="rId20" o:title=""/>
          </v:shape>
          <o:OLEObject Type="Embed" ProgID="Equation.3" ShapeID="_x0000_i1029" DrawAspect="Content" ObjectID="_1602713026" r:id="rId21"/>
        </w:object>
      </w:r>
      <w:r w:rsidRPr="00646E22">
        <w:tab/>
        <w:t>Fixed timing advance offset, as defined in clause 3.1 in TS 36.211.</w:t>
      </w:r>
    </w:p>
    <w:p w14:paraId="3F1BED36" w14:textId="77777777" w:rsidR="000D58B8" w:rsidRPr="00646E22" w:rsidRDefault="000D58B8" w:rsidP="000D58B8">
      <w:pPr>
        <w:pStyle w:val="EW"/>
        <w:rPr>
          <w:rFonts w:cs="Arial"/>
          <w:szCs w:val="18"/>
        </w:rPr>
      </w:pPr>
      <w:r w:rsidRPr="00646E22">
        <w:rPr>
          <w:rFonts w:cs="Arial"/>
          <w:position w:val="-12"/>
          <w:szCs w:val="18"/>
        </w:rPr>
        <w:object w:dxaOrig="620" w:dyaOrig="360" w14:anchorId="4B8871CD">
          <v:shape id="_x0000_i1030" type="#_x0000_t75" style="width:30.75pt;height:18pt" o:ole="">
            <v:imagedata r:id="rId22" o:title=""/>
          </v:shape>
          <o:OLEObject Type="Embed" ProgID="Equation.3" ShapeID="_x0000_i1030" DrawAspect="Content" ObjectID="_1602713027" r:id="rId23"/>
        </w:object>
      </w:r>
      <w:r w:rsidRPr="00646E22">
        <w:rPr>
          <w:rFonts w:cs="Arial"/>
          <w:szCs w:val="18"/>
        </w:rPr>
        <w:tab/>
        <w:t>Configured UE transmitted power as defined in clause 6.2.5 in TS 36.101.</w:t>
      </w:r>
    </w:p>
    <w:p w14:paraId="2D6810E7" w14:textId="77777777" w:rsidR="000D58B8" w:rsidRPr="00646E22" w:rsidRDefault="000D58B8" w:rsidP="000D58B8">
      <w:pPr>
        <w:pStyle w:val="EW"/>
        <w:rPr>
          <w:rFonts w:cs="Arial"/>
          <w:szCs w:val="18"/>
        </w:rPr>
      </w:pPr>
      <w:r w:rsidRPr="00646E22">
        <w:rPr>
          <w:rFonts w:cs="Arial"/>
          <w:position w:val="-14"/>
          <w:szCs w:val="18"/>
        </w:rPr>
        <w:object w:dxaOrig="740" w:dyaOrig="380" w14:anchorId="4C82B0EB">
          <v:shape id="_x0000_i1031" type="#_x0000_t75" style="width:36.75pt;height:19.5pt" o:ole="">
            <v:imagedata r:id="rId24" o:title=""/>
          </v:shape>
          <o:OLEObject Type="Embed" ProgID="Equation.3" ShapeID="_x0000_i1031" DrawAspect="Content" ObjectID="_1602713028" r:id="rId25"/>
        </w:object>
      </w:r>
      <w:r w:rsidRPr="00646E22">
        <w:rPr>
          <w:rFonts w:cs="Arial"/>
          <w:szCs w:val="18"/>
        </w:rPr>
        <w:tab/>
        <w:t xml:space="preserve">Configured UE transmitted power on a serving cell </w:t>
      </w:r>
      <w:r w:rsidRPr="00646E22">
        <w:rPr>
          <w:rFonts w:cs="Arial"/>
          <w:i/>
          <w:szCs w:val="18"/>
        </w:rPr>
        <w:t>c</w:t>
      </w:r>
      <w:r w:rsidRPr="00646E22">
        <w:rPr>
          <w:rFonts w:cs="Arial"/>
          <w:szCs w:val="18"/>
        </w:rPr>
        <w:t xml:space="preserve"> as defined in clause 6.2.5A in TS 36.101.</w:t>
      </w:r>
    </w:p>
    <w:p w14:paraId="0C5D310F" w14:textId="77777777" w:rsidR="000D58B8" w:rsidRPr="00646E22" w:rsidRDefault="000D58B8" w:rsidP="000D58B8">
      <w:pPr>
        <w:pStyle w:val="EW"/>
        <w:rPr>
          <w:rFonts w:eastAsia="?? ??" w:cs="Arial"/>
          <w:szCs w:val="18"/>
        </w:rPr>
      </w:pPr>
      <w:r w:rsidRPr="00646E22">
        <w:rPr>
          <w:rFonts w:eastAsia="?? ??" w:cs="Arial"/>
          <w:szCs w:val="18"/>
        </w:rPr>
        <w:t>PRP</w:t>
      </w:r>
      <w:r w:rsidRPr="00646E22">
        <w:rPr>
          <w:rFonts w:eastAsia="?? ??" w:cs="Arial"/>
          <w:szCs w:val="18"/>
        </w:rPr>
        <w:tab/>
        <w:t>Received (linear) average power of the resource elements that carry E-UTRA PRS, measured at the UE antenna connector.</w:t>
      </w:r>
    </w:p>
    <w:p w14:paraId="6E2FB655" w14:textId="77777777" w:rsidR="000D58B8" w:rsidRPr="00646E22" w:rsidRDefault="000D58B8" w:rsidP="000D58B8">
      <w:pPr>
        <w:pStyle w:val="EW"/>
      </w:pPr>
      <w:r w:rsidRPr="00646E22">
        <w:t>S</w:t>
      </w:r>
      <w:r w:rsidRPr="00646E22">
        <w:tab/>
        <w:t>Cell Selection Criterion defined in TS 36.304, subclause 5.2.3.2 for E-UTRAN</w:t>
      </w:r>
    </w:p>
    <w:p w14:paraId="3772C953" w14:textId="77777777" w:rsidR="000D58B8" w:rsidRPr="00646E22" w:rsidRDefault="000D58B8" w:rsidP="000D58B8">
      <w:pPr>
        <w:pStyle w:val="EW"/>
      </w:pPr>
      <w:proofErr w:type="spellStart"/>
      <w:r w:rsidRPr="00646E22">
        <w:t>SCH_Ec</w:t>
      </w:r>
      <w:proofErr w:type="spellEnd"/>
      <w:r w:rsidRPr="00646E22">
        <w:t>/</w:t>
      </w:r>
      <w:proofErr w:type="spellStart"/>
      <w:r w:rsidRPr="00646E22">
        <w:t>Ior</w:t>
      </w:r>
      <w:proofErr w:type="spellEnd"/>
      <w:r w:rsidRPr="00646E22">
        <w:tab/>
      </w:r>
      <w:proofErr w:type="gramStart"/>
      <w:r w:rsidRPr="00646E22">
        <w:t>The</w:t>
      </w:r>
      <w:proofErr w:type="gramEnd"/>
      <w:r w:rsidRPr="00646E22">
        <w:t xml:space="preserve"> ratio of the transmit energy per PN chip of the SCH to the total transmit power spectral density at the UTRA Node B antenna connector</w:t>
      </w:r>
    </w:p>
    <w:p w14:paraId="49A2451A" w14:textId="77777777" w:rsidR="000D58B8" w:rsidRPr="00646E22" w:rsidRDefault="000D58B8" w:rsidP="000D58B8">
      <w:pPr>
        <w:pStyle w:val="EW"/>
      </w:pPr>
      <w:r w:rsidRPr="00646E22">
        <w:t>SCH_RP</w:t>
      </w:r>
      <w:r w:rsidRPr="00646E22">
        <w:tab/>
        <w:t>Received (linear) average power of the resource elements that carry E-UTRA synchronisation signal, measured at the UE antenna connector</w:t>
      </w:r>
    </w:p>
    <w:p w14:paraId="7141C903" w14:textId="77777777" w:rsidR="000D58B8" w:rsidRPr="00646E22" w:rsidRDefault="000D58B8" w:rsidP="000D58B8">
      <w:pPr>
        <w:pStyle w:val="EW"/>
      </w:pPr>
      <w:proofErr w:type="spellStart"/>
      <w:r w:rsidRPr="00646E22">
        <w:t>Srxlev</w:t>
      </w:r>
      <w:proofErr w:type="spellEnd"/>
      <w:r w:rsidRPr="00646E22">
        <w:tab/>
        <w:t>Cell selection RX level, defined in TS 36.304, subclause 5.2.3.2</w:t>
      </w:r>
    </w:p>
    <w:p w14:paraId="03C97EBD" w14:textId="77777777" w:rsidR="000D58B8" w:rsidRPr="00646E22" w:rsidRDefault="000D58B8" w:rsidP="000D58B8">
      <w:pPr>
        <w:pStyle w:val="EW"/>
      </w:pPr>
      <w:proofErr w:type="spellStart"/>
      <w:r w:rsidRPr="00646E22">
        <w:t>Squal</w:t>
      </w:r>
      <w:proofErr w:type="spellEnd"/>
      <w:r w:rsidRPr="00646E22">
        <w:tab/>
        <w:t>Cell selection quality, defined in TS 36.304, subclause 5.2.3.2</w:t>
      </w:r>
    </w:p>
    <w:p w14:paraId="640FDBDE" w14:textId="77777777" w:rsidR="000D58B8" w:rsidRPr="00646E22" w:rsidRDefault="000D58B8" w:rsidP="000D58B8">
      <w:pPr>
        <w:pStyle w:val="EW"/>
      </w:pPr>
      <w:proofErr w:type="spellStart"/>
      <w:r w:rsidRPr="00646E22">
        <w:t>Sintersearch</w:t>
      </w:r>
      <w:proofErr w:type="spellEnd"/>
      <w:r w:rsidRPr="00646E22">
        <w:tab/>
        <w:t>Defined in TS 25.304, subclause 5.2.6.1.5</w:t>
      </w:r>
    </w:p>
    <w:p w14:paraId="4F72D13A" w14:textId="77777777" w:rsidR="000D58B8" w:rsidRPr="00646E22" w:rsidRDefault="000D58B8" w:rsidP="000D58B8">
      <w:pPr>
        <w:pStyle w:val="EW"/>
      </w:pPr>
      <w:proofErr w:type="spellStart"/>
      <w:r w:rsidRPr="00646E22">
        <w:t>Sintrasearch</w:t>
      </w:r>
      <w:proofErr w:type="spellEnd"/>
      <w:r w:rsidRPr="00646E22">
        <w:tab/>
        <w:t xml:space="preserve">Defined in TS 25.304, subclause 5.2.6.1.5 for UTRAN and in TS </w:t>
      </w:r>
      <w:proofErr w:type="gramStart"/>
      <w:r w:rsidRPr="00646E22">
        <w:t>36.304 ,</w:t>
      </w:r>
      <w:proofErr w:type="gramEnd"/>
      <w:r w:rsidRPr="00646E22">
        <w:t xml:space="preserve"> subclause 5.2.4.7 for E-UTRAN</w:t>
      </w:r>
    </w:p>
    <w:p w14:paraId="02D18866" w14:textId="77777777" w:rsidR="000D58B8" w:rsidRPr="00646E22" w:rsidRDefault="000D58B8" w:rsidP="000D58B8">
      <w:pPr>
        <w:pStyle w:val="EW"/>
      </w:pPr>
      <w:proofErr w:type="spellStart"/>
      <w:r w:rsidRPr="00646E22">
        <w:t>Snonintrasearch</w:t>
      </w:r>
      <w:proofErr w:type="spellEnd"/>
      <w:r w:rsidRPr="00646E22">
        <w:tab/>
        <w:t xml:space="preserve">Defined in TS </w:t>
      </w:r>
      <w:proofErr w:type="gramStart"/>
      <w:r w:rsidRPr="00646E22">
        <w:t>36.304 ,</w:t>
      </w:r>
      <w:proofErr w:type="gramEnd"/>
      <w:r w:rsidRPr="00646E22">
        <w:t xml:space="preserve"> subclause 5.2.4.7</w:t>
      </w:r>
    </w:p>
    <w:p w14:paraId="3B6A5ADE" w14:textId="77777777" w:rsidR="000D58B8" w:rsidRPr="00646E22" w:rsidRDefault="000D58B8" w:rsidP="000D58B8">
      <w:pPr>
        <w:pStyle w:val="EW"/>
      </w:pPr>
      <w:proofErr w:type="spellStart"/>
      <w:r w:rsidRPr="00646E22">
        <w:t>SsearchRAT</w:t>
      </w:r>
      <w:proofErr w:type="spellEnd"/>
      <w:r w:rsidRPr="00646E22">
        <w:tab/>
        <w:t>Defined in TS 25.304, subclause 5.2.6.1.5</w:t>
      </w:r>
    </w:p>
    <w:p w14:paraId="7A2CB7C3" w14:textId="77777777" w:rsidR="000D58B8" w:rsidRPr="00646E22" w:rsidRDefault="000D58B8" w:rsidP="000D58B8">
      <w:pPr>
        <w:pStyle w:val="EW"/>
        <w:rPr>
          <w:vertAlign w:val="subscript"/>
        </w:rPr>
      </w:pPr>
      <w:proofErr w:type="spellStart"/>
      <w:r w:rsidRPr="00646E22">
        <w:t>Thresh</w:t>
      </w:r>
      <w:r w:rsidRPr="00646E22">
        <w:rPr>
          <w:vertAlign w:val="subscript"/>
        </w:rPr>
        <w:t>x</w:t>
      </w:r>
      <w:proofErr w:type="spellEnd"/>
      <w:r w:rsidRPr="00646E22">
        <w:rPr>
          <w:vertAlign w:val="subscript"/>
        </w:rPr>
        <w:t>, high</w:t>
      </w:r>
      <w:r w:rsidRPr="00646E22">
        <w:t xml:space="preserve"> </w:t>
      </w:r>
      <w:r w:rsidRPr="00646E22">
        <w:tab/>
        <w:t xml:space="preserve">Defined in TS </w:t>
      </w:r>
      <w:proofErr w:type="gramStart"/>
      <w:r w:rsidRPr="00646E22">
        <w:t>36.304 ,</w:t>
      </w:r>
      <w:proofErr w:type="gramEnd"/>
      <w:r w:rsidRPr="00646E22">
        <w:t xml:space="preserve"> subclause 5.2.4.7</w:t>
      </w:r>
    </w:p>
    <w:p w14:paraId="20929EC4" w14:textId="77777777" w:rsidR="000D58B8" w:rsidRPr="00646E22" w:rsidRDefault="000D58B8" w:rsidP="000D58B8">
      <w:pPr>
        <w:pStyle w:val="EW"/>
        <w:rPr>
          <w:b/>
          <w:vertAlign w:val="subscript"/>
        </w:rPr>
      </w:pPr>
      <w:proofErr w:type="spellStart"/>
      <w:r w:rsidRPr="00646E22">
        <w:t>Thresh</w:t>
      </w:r>
      <w:r w:rsidRPr="00646E22">
        <w:rPr>
          <w:vertAlign w:val="subscript"/>
        </w:rPr>
        <w:t>x</w:t>
      </w:r>
      <w:proofErr w:type="spellEnd"/>
      <w:r w:rsidRPr="00646E22">
        <w:rPr>
          <w:vertAlign w:val="subscript"/>
        </w:rPr>
        <w:t xml:space="preserve">, </w:t>
      </w:r>
      <w:proofErr w:type="gramStart"/>
      <w:r w:rsidRPr="00646E22">
        <w:rPr>
          <w:vertAlign w:val="subscript"/>
        </w:rPr>
        <w:t xml:space="preserve">low </w:t>
      </w:r>
      <w:r w:rsidRPr="00646E22">
        <w:rPr>
          <w:b/>
          <w:vertAlign w:val="subscript"/>
        </w:rPr>
        <w:t xml:space="preserve"> </w:t>
      </w:r>
      <w:r w:rsidRPr="00646E22">
        <w:tab/>
      </w:r>
      <w:proofErr w:type="gramEnd"/>
      <w:r w:rsidRPr="00646E22">
        <w:t>Defined in TS 36.304 , subclause 5.2.4.7</w:t>
      </w:r>
    </w:p>
    <w:p w14:paraId="33E18079" w14:textId="77777777" w:rsidR="000D58B8" w:rsidRPr="00646E22" w:rsidRDefault="000D58B8" w:rsidP="000D58B8">
      <w:pPr>
        <w:pStyle w:val="EW"/>
      </w:pPr>
      <w:proofErr w:type="spellStart"/>
      <w:r w:rsidRPr="00646E22">
        <w:t>Thresh</w:t>
      </w:r>
      <w:r w:rsidRPr="00646E22">
        <w:rPr>
          <w:vertAlign w:val="subscript"/>
        </w:rPr>
        <w:t>serving</w:t>
      </w:r>
      <w:proofErr w:type="spellEnd"/>
      <w:r w:rsidRPr="00646E22">
        <w:rPr>
          <w:vertAlign w:val="subscript"/>
        </w:rPr>
        <w:t>, low</w:t>
      </w:r>
      <w:r w:rsidRPr="00646E22">
        <w:t xml:space="preserve"> </w:t>
      </w:r>
      <w:r w:rsidRPr="00646E22">
        <w:tab/>
        <w:t xml:space="preserve">Defined in TS </w:t>
      </w:r>
      <w:proofErr w:type="gramStart"/>
      <w:r w:rsidRPr="00646E22">
        <w:t>36.304 ,</w:t>
      </w:r>
      <w:proofErr w:type="gramEnd"/>
      <w:r w:rsidRPr="00646E22">
        <w:t xml:space="preserve"> subclause 5.2.4.7</w:t>
      </w:r>
    </w:p>
    <w:p w14:paraId="6D0A6F6E" w14:textId="77777777" w:rsidR="000D58B8" w:rsidRPr="00646E22" w:rsidRDefault="000D58B8" w:rsidP="000D58B8">
      <w:pPr>
        <w:pStyle w:val="EW"/>
      </w:pPr>
      <w:r w:rsidRPr="00646E22">
        <w:rPr>
          <w:rFonts w:eastAsia="MS Mincho"/>
          <w:position w:val="-12"/>
          <w:sz w:val="2"/>
        </w:rPr>
        <w:object w:dxaOrig="440" w:dyaOrig="360" w14:anchorId="4CCA1358">
          <v:shape id="_x0000_i1032" type="#_x0000_t75" style="width:21.75pt;height:18pt" o:ole="">
            <v:imagedata r:id="rId26" o:title=""/>
          </v:shape>
          <o:OLEObject Type="Embed" ProgID="Equation.3" ShapeID="_x0000_i1032" DrawAspect="Content" ObjectID="_1602713029" r:id="rId27"/>
        </w:object>
      </w:r>
      <w:r w:rsidRPr="00646E22">
        <w:rPr>
          <w:rFonts w:eastAsia="MS Mincho"/>
          <w:sz w:val="2"/>
        </w:rPr>
        <w:tab/>
      </w:r>
      <w:r w:rsidRPr="00646E22">
        <w:rPr>
          <w:rFonts w:eastAsia="MS Mincho"/>
        </w:rPr>
        <w:t xml:space="preserve">Cell-specific positioning subframe configuration period as </w:t>
      </w:r>
      <w:r w:rsidRPr="00646E22">
        <w:t>defined in clause 6.10.4.3 in TS 36.211</w:t>
      </w:r>
    </w:p>
    <w:p w14:paraId="4461C81F" w14:textId="77777777" w:rsidR="000D58B8" w:rsidRPr="00646E22" w:rsidRDefault="000D58B8" w:rsidP="000D58B8">
      <w:pPr>
        <w:pStyle w:val="EW"/>
      </w:pPr>
      <w:r w:rsidRPr="00646E22">
        <w:t>T</w:t>
      </w:r>
      <w:r w:rsidRPr="00646E22">
        <w:rPr>
          <w:vertAlign w:val="subscript"/>
        </w:rPr>
        <w:t>RE-ESTABLISH-REQ</w:t>
      </w:r>
      <w:r w:rsidRPr="00646E22">
        <w:tab/>
        <w:t>The RRC Re-establishment delay requirement, the time between the moment when erroneous CRCs are applied, to when the UE starts to send preambles on the PRACH.</w:t>
      </w:r>
    </w:p>
    <w:p w14:paraId="76471C29" w14:textId="77777777" w:rsidR="000D58B8" w:rsidRPr="00646E22" w:rsidRDefault="000D58B8" w:rsidP="000D58B8">
      <w:pPr>
        <w:pStyle w:val="EW"/>
      </w:pPr>
      <w:proofErr w:type="spellStart"/>
      <w:r w:rsidRPr="00646E22">
        <w:t>Treselection</w:t>
      </w:r>
      <w:proofErr w:type="spellEnd"/>
      <w:r w:rsidRPr="00646E22">
        <w:tab/>
        <w:t>Defined in TS 25.304, subclause 5.2.6.1.5</w:t>
      </w:r>
    </w:p>
    <w:p w14:paraId="21103500" w14:textId="77777777" w:rsidR="000D58B8" w:rsidRPr="00646E22" w:rsidRDefault="000D58B8" w:rsidP="000D58B8">
      <w:pPr>
        <w:pStyle w:val="EW"/>
        <w:rPr>
          <w:bCs/>
        </w:rPr>
      </w:pPr>
      <w:proofErr w:type="spellStart"/>
      <w:r w:rsidRPr="00646E22">
        <w:t>Treselection</w:t>
      </w:r>
      <w:r w:rsidRPr="00646E22">
        <w:rPr>
          <w:vertAlign w:val="subscript"/>
        </w:rPr>
        <w:t>RAT</w:t>
      </w:r>
      <w:proofErr w:type="spellEnd"/>
      <w:r w:rsidRPr="00646E22">
        <w:tab/>
        <w:t xml:space="preserve">Defined in TS </w:t>
      </w:r>
      <w:proofErr w:type="gramStart"/>
      <w:r w:rsidRPr="00646E22">
        <w:t>36.304 ,</w:t>
      </w:r>
      <w:proofErr w:type="gramEnd"/>
      <w:r w:rsidRPr="00646E22">
        <w:t xml:space="preserve"> subclause 5.2.4.7</w:t>
      </w:r>
    </w:p>
    <w:p w14:paraId="05CE0E41" w14:textId="77777777" w:rsidR="000D58B8" w:rsidRPr="00646E22" w:rsidRDefault="000D58B8" w:rsidP="000D58B8">
      <w:pPr>
        <w:pStyle w:val="EW"/>
        <w:rPr>
          <w:bCs/>
          <w:vertAlign w:val="subscript"/>
        </w:rPr>
      </w:pPr>
      <w:proofErr w:type="spellStart"/>
      <w:r w:rsidRPr="00646E22">
        <w:rPr>
          <w:bCs/>
        </w:rPr>
        <w:t>Treselection</w:t>
      </w:r>
      <w:r w:rsidRPr="00646E22">
        <w:rPr>
          <w:bCs/>
          <w:vertAlign w:val="subscript"/>
        </w:rPr>
        <w:t>EUTRA</w:t>
      </w:r>
      <w:proofErr w:type="spellEnd"/>
      <w:r w:rsidRPr="00646E22">
        <w:t xml:space="preserve"> </w:t>
      </w:r>
      <w:r w:rsidRPr="00646E22">
        <w:tab/>
        <w:t xml:space="preserve">Defined in TS </w:t>
      </w:r>
      <w:proofErr w:type="gramStart"/>
      <w:r w:rsidRPr="00646E22">
        <w:t>36.304 ,</w:t>
      </w:r>
      <w:proofErr w:type="gramEnd"/>
      <w:r w:rsidRPr="00646E22">
        <w:t xml:space="preserve"> subclause 5.2.4.7</w:t>
      </w:r>
    </w:p>
    <w:p w14:paraId="4D059181" w14:textId="77777777" w:rsidR="000D58B8" w:rsidRPr="00646E22" w:rsidRDefault="000D58B8" w:rsidP="000D58B8">
      <w:pPr>
        <w:pStyle w:val="EW"/>
        <w:rPr>
          <w:bCs/>
          <w:vertAlign w:val="subscript"/>
        </w:rPr>
      </w:pPr>
      <w:proofErr w:type="spellStart"/>
      <w:r w:rsidRPr="00646E22">
        <w:rPr>
          <w:bCs/>
        </w:rPr>
        <w:t>Treselection</w:t>
      </w:r>
      <w:r w:rsidRPr="00646E22">
        <w:rPr>
          <w:bCs/>
          <w:vertAlign w:val="subscript"/>
        </w:rPr>
        <w:t>UTRA</w:t>
      </w:r>
      <w:proofErr w:type="spellEnd"/>
      <w:r w:rsidRPr="00646E22">
        <w:t xml:space="preserve"> </w:t>
      </w:r>
      <w:r w:rsidRPr="00646E22">
        <w:tab/>
        <w:t xml:space="preserve">Defined in TS </w:t>
      </w:r>
      <w:proofErr w:type="gramStart"/>
      <w:r w:rsidRPr="00646E22">
        <w:t>36.304 ,</w:t>
      </w:r>
      <w:proofErr w:type="gramEnd"/>
      <w:r w:rsidRPr="00646E22">
        <w:t xml:space="preserve"> subclause 5.2.4.7</w:t>
      </w:r>
    </w:p>
    <w:p w14:paraId="69ABDD0C" w14:textId="77777777" w:rsidR="000D58B8" w:rsidRPr="00646E22" w:rsidRDefault="000D58B8" w:rsidP="000D58B8">
      <w:pPr>
        <w:pStyle w:val="EW"/>
        <w:rPr>
          <w:bCs/>
          <w:vertAlign w:val="subscript"/>
        </w:rPr>
      </w:pPr>
      <w:proofErr w:type="spellStart"/>
      <w:r w:rsidRPr="00646E22">
        <w:rPr>
          <w:bCs/>
        </w:rPr>
        <w:t>Treselection</w:t>
      </w:r>
      <w:r w:rsidRPr="00646E22">
        <w:rPr>
          <w:bCs/>
          <w:vertAlign w:val="subscript"/>
        </w:rPr>
        <w:t>GERA</w:t>
      </w:r>
      <w:proofErr w:type="spellEnd"/>
      <w:r w:rsidRPr="00646E22">
        <w:t xml:space="preserve"> </w:t>
      </w:r>
      <w:r w:rsidRPr="00646E22">
        <w:tab/>
        <w:t xml:space="preserve">Defined in TS </w:t>
      </w:r>
      <w:proofErr w:type="gramStart"/>
      <w:r w:rsidRPr="00646E22">
        <w:t>36.304 ,</w:t>
      </w:r>
      <w:proofErr w:type="gramEnd"/>
      <w:r w:rsidRPr="00646E22">
        <w:t xml:space="preserve"> subclause 5.2.4.7</w:t>
      </w:r>
    </w:p>
    <w:p w14:paraId="014C17BD" w14:textId="4C98AB92" w:rsidR="000D58B8" w:rsidRDefault="000D58B8" w:rsidP="000D58B8">
      <w:pPr>
        <w:pStyle w:val="EW"/>
      </w:pPr>
      <w:r w:rsidRPr="00646E22">
        <w:t>T</w:t>
      </w:r>
      <w:del w:id="65" w:author="Iana Siomina" w:date="2018-10-30T18:42:00Z">
        <w:r w:rsidRPr="00646E22" w:rsidDel="00A3105B">
          <w:rPr>
            <w:vertAlign w:val="subscript"/>
          </w:rPr>
          <w:delText>S</w:delText>
        </w:r>
      </w:del>
      <w:ins w:id="66" w:author="Iana Siomina" w:date="2018-10-30T18:42:00Z">
        <w:r w:rsidR="00A3105B">
          <w:rPr>
            <w:vertAlign w:val="subscript"/>
          </w:rPr>
          <w:t>s</w:t>
        </w:r>
      </w:ins>
      <w:r w:rsidRPr="00646E22">
        <w:rPr>
          <w:vertAlign w:val="subscript"/>
        </w:rPr>
        <w:tab/>
      </w:r>
      <w:r w:rsidRPr="00646E22">
        <w:t>Basic time unit, defined in TS 36.211, clause 4</w:t>
      </w:r>
    </w:p>
    <w:p w14:paraId="3477F7A5" w14:textId="72EC180B" w:rsidR="000A422A" w:rsidRPr="00D76831" w:rsidRDefault="000A422A" w:rsidP="000A422A">
      <w:pPr>
        <w:pStyle w:val="EW"/>
        <w:rPr>
          <w:ins w:id="67" w:author="Iana Siomina" w:date="2018-10-30T18:39:00Z"/>
        </w:rPr>
      </w:pPr>
      <w:ins w:id="68" w:author="Iana Siomina" w:date="2018-10-30T18:39:00Z">
        <w:r w:rsidRPr="00D76831">
          <w:t>T</w:t>
        </w:r>
        <w:r>
          <w:rPr>
            <w:vertAlign w:val="subscript"/>
          </w:rPr>
          <w:t>c</w:t>
        </w:r>
        <w:r w:rsidRPr="00D76831">
          <w:rPr>
            <w:vertAlign w:val="subscript"/>
          </w:rPr>
          <w:tab/>
        </w:r>
        <w:r w:rsidRPr="00D76831">
          <w:t xml:space="preserve">Reference time unit, defined in TS 38.211, </w:t>
        </w:r>
      </w:ins>
      <w:ins w:id="69" w:author="Iana Siomina" w:date="2018-10-30T18:40:00Z">
        <w:r w:rsidR="006F0D0B">
          <w:t>subclause</w:t>
        </w:r>
      </w:ins>
      <w:ins w:id="70" w:author="Iana Siomina" w:date="2018-10-30T18:39:00Z">
        <w:r w:rsidRPr="00D76831">
          <w:t xml:space="preserve"> 4.1.</w:t>
        </w:r>
      </w:ins>
    </w:p>
    <w:p w14:paraId="1CC190DA" w14:textId="77777777" w:rsidR="000A422A" w:rsidRPr="00646E22" w:rsidRDefault="000A422A">
      <w:pPr>
        <w:pStyle w:val="EW"/>
        <w:ind w:left="0" w:firstLine="0"/>
        <w:pPrChange w:id="71" w:author="Iana Siomina" w:date="2018-10-30T18:39:00Z">
          <w:pPr>
            <w:pStyle w:val="EW"/>
          </w:pPr>
        </w:pPrChange>
      </w:pPr>
    </w:p>
    <w:p w14:paraId="1A840270" w14:textId="1F4607DC" w:rsidR="00EE682C" w:rsidRPr="000D58B8" w:rsidRDefault="00EE682C" w:rsidP="00EE682C">
      <w:pPr>
        <w:jc w:val="center"/>
        <w:rPr>
          <w:b/>
          <w:color w:val="00B0F0"/>
          <w:sz w:val="28"/>
          <w:szCs w:val="28"/>
        </w:rPr>
      </w:pPr>
      <w:r w:rsidRPr="000D58B8">
        <w:rPr>
          <w:b/>
          <w:color w:val="00B0F0"/>
          <w:sz w:val="28"/>
          <w:szCs w:val="28"/>
        </w:rPr>
        <w:t xml:space="preserve">-- </w:t>
      </w:r>
      <w:r>
        <w:rPr>
          <w:b/>
          <w:color w:val="00B0F0"/>
          <w:sz w:val="28"/>
          <w:szCs w:val="28"/>
        </w:rPr>
        <w:t>end</w:t>
      </w:r>
      <w:r w:rsidRPr="000D58B8">
        <w:rPr>
          <w:b/>
          <w:color w:val="00B0F0"/>
          <w:sz w:val="28"/>
          <w:szCs w:val="28"/>
        </w:rPr>
        <w:t xml:space="preserve"> of change 2 ---</w:t>
      </w:r>
    </w:p>
    <w:p w14:paraId="0F387D03" w14:textId="77777777" w:rsidR="000D58B8" w:rsidRPr="000D58B8" w:rsidRDefault="000D58B8" w:rsidP="000D58B8"/>
    <w:sectPr w:rsidR="000D58B8" w:rsidRPr="000D58B8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49060" w14:textId="77777777" w:rsidR="001E6E75" w:rsidRDefault="001E6E75">
      <w:r>
        <w:separator/>
      </w:r>
    </w:p>
  </w:endnote>
  <w:endnote w:type="continuationSeparator" w:id="0">
    <w:p w14:paraId="70733C4B" w14:textId="77777777" w:rsidR="001E6E75" w:rsidRDefault="001E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34C15" w14:textId="77777777" w:rsidR="001E6E75" w:rsidRDefault="001E6E75">
      <w:r>
        <w:separator/>
      </w:r>
    </w:p>
  </w:footnote>
  <w:footnote w:type="continuationSeparator" w:id="0">
    <w:p w14:paraId="5A186C28" w14:textId="77777777" w:rsidR="001E6E75" w:rsidRDefault="001E6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1229C3" w:rsidRDefault="001229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1229C3" w:rsidRDefault="00122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1229C3" w:rsidRDefault="001229C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1229C3" w:rsidRDefault="001229C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ana Siomina">
    <w15:presenceInfo w15:providerId="AD" w15:userId="S-1-5-21-1538607324-3213881460-940295383-4438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7583F"/>
    <w:rsid w:val="000A422A"/>
    <w:rsid w:val="000A6394"/>
    <w:rsid w:val="000B7FED"/>
    <w:rsid w:val="000C038A"/>
    <w:rsid w:val="000C6598"/>
    <w:rsid w:val="000C753B"/>
    <w:rsid w:val="000D58B8"/>
    <w:rsid w:val="001157F2"/>
    <w:rsid w:val="001229C3"/>
    <w:rsid w:val="00126ED6"/>
    <w:rsid w:val="00136F20"/>
    <w:rsid w:val="00145D43"/>
    <w:rsid w:val="00155B38"/>
    <w:rsid w:val="001623EA"/>
    <w:rsid w:val="00192C46"/>
    <w:rsid w:val="001A08B3"/>
    <w:rsid w:val="001A7B60"/>
    <w:rsid w:val="001B52F0"/>
    <w:rsid w:val="001B7A65"/>
    <w:rsid w:val="001E2A1D"/>
    <w:rsid w:val="001E41F3"/>
    <w:rsid w:val="001E6E75"/>
    <w:rsid w:val="001F5AF9"/>
    <w:rsid w:val="00252082"/>
    <w:rsid w:val="0026004D"/>
    <w:rsid w:val="002640DD"/>
    <w:rsid w:val="00270EE0"/>
    <w:rsid w:val="00272CD6"/>
    <w:rsid w:val="00275D12"/>
    <w:rsid w:val="00284FEB"/>
    <w:rsid w:val="00285B10"/>
    <w:rsid w:val="002860C4"/>
    <w:rsid w:val="002B5741"/>
    <w:rsid w:val="002B75D5"/>
    <w:rsid w:val="002C482B"/>
    <w:rsid w:val="002D39BA"/>
    <w:rsid w:val="00301C70"/>
    <w:rsid w:val="00305409"/>
    <w:rsid w:val="003609EF"/>
    <w:rsid w:val="0036231A"/>
    <w:rsid w:val="00374DD4"/>
    <w:rsid w:val="00397CC7"/>
    <w:rsid w:val="003A76C5"/>
    <w:rsid w:val="003E1A36"/>
    <w:rsid w:val="003E5421"/>
    <w:rsid w:val="003F4DAF"/>
    <w:rsid w:val="00410371"/>
    <w:rsid w:val="004242F1"/>
    <w:rsid w:val="004A015E"/>
    <w:rsid w:val="004B75B7"/>
    <w:rsid w:val="0051453F"/>
    <w:rsid w:val="0051580D"/>
    <w:rsid w:val="00547111"/>
    <w:rsid w:val="005519E2"/>
    <w:rsid w:val="00563E86"/>
    <w:rsid w:val="00567817"/>
    <w:rsid w:val="00587AE7"/>
    <w:rsid w:val="00592D74"/>
    <w:rsid w:val="005A2F44"/>
    <w:rsid w:val="005C1518"/>
    <w:rsid w:val="005D36CD"/>
    <w:rsid w:val="005E2C44"/>
    <w:rsid w:val="005E728E"/>
    <w:rsid w:val="00621188"/>
    <w:rsid w:val="006257ED"/>
    <w:rsid w:val="006511D7"/>
    <w:rsid w:val="00695808"/>
    <w:rsid w:val="006B46FB"/>
    <w:rsid w:val="006C7CE2"/>
    <w:rsid w:val="006D3847"/>
    <w:rsid w:val="006E21FB"/>
    <w:rsid w:val="006F0D0B"/>
    <w:rsid w:val="007219FB"/>
    <w:rsid w:val="00723773"/>
    <w:rsid w:val="00784C34"/>
    <w:rsid w:val="0079138F"/>
    <w:rsid w:val="00792342"/>
    <w:rsid w:val="007977A8"/>
    <w:rsid w:val="007A65BB"/>
    <w:rsid w:val="007B512A"/>
    <w:rsid w:val="007C2097"/>
    <w:rsid w:val="007D6A07"/>
    <w:rsid w:val="007F7259"/>
    <w:rsid w:val="008040A8"/>
    <w:rsid w:val="00812C96"/>
    <w:rsid w:val="0082642B"/>
    <w:rsid w:val="008279FA"/>
    <w:rsid w:val="008439D1"/>
    <w:rsid w:val="008626E7"/>
    <w:rsid w:val="00870EE7"/>
    <w:rsid w:val="008A45A6"/>
    <w:rsid w:val="008B1B1C"/>
    <w:rsid w:val="008B698C"/>
    <w:rsid w:val="008F686C"/>
    <w:rsid w:val="009148DE"/>
    <w:rsid w:val="0093392E"/>
    <w:rsid w:val="00934A5C"/>
    <w:rsid w:val="009777D9"/>
    <w:rsid w:val="00991B88"/>
    <w:rsid w:val="009A5753"/>
    <w:rsid w:val="009A579D"/>
    <w:rsid w:val="009E3297"/>
    <w:rsid w:val="009F734F"/>
    <w:rsid w:val="00A246B6"/>
    <w:rsid w:val="00A3105B"/>
    <w:rsid w:val="00A31CCB"/>
    <w:rsid w:val="00A4431A"/>
    <w:rsid w:val="00A47E70"/>
    <w:rsid w:val="00A50CF0"/>
    <w:rsid w:val="00A57895"/>
    <w:rsid w:val="00A7671C"/>
    <w:rsid w:val="00AA2CBC"/>
    <w:rsid w:val="00AC5820"/>
    <w:rsid w:val="00AD1CD8"/>
    <w:rsid w:val="00AE3379"/>
    <w:rsid w:val="00AE4F23"/>
    <w:rsid w:val="00B258BB"/>
    <w:rsid w:val="00B60465"/>
    <w:rsid w:val="00B67B97"/>
    <w:rsid w:val="00B968C8"/>
    <w:rsid w:val="00BA3EC5"/>
    <w:rsid w:val="00BA51D9"/>
    <w:rsid w:val="00BB5DFC"/>
    <w:rsid w:val="00BD279D"/>
    <w:rsid w:val="00BD6BB8"/>
    <w:rsid w:val="00BE2C07"/>
    <w:rsid w:val="00BF7E7D"/>
    <w:rsid w:val="00C1675C"/>
    <w:rsid w:val="00C24064"/>
    <w:rsid w:val="00C31B0C"/>
    <w:rsid w:val="00C66BA2"/>
    <w:rsid w:val="00C86CAF"/>
    <w:rsid w:val="00C95985"/>
    <w:rsid w:val="00CA6D85"/>
    <w:rsid w:val="00CC5026"/>
    <w:rsid w:val="00CC68D0"/>
    <w:rsid w:val="00D03F9A"/>
    <w:rsid w:val="00D06D51"/>
    <w:rsid w:val="00D20156"/>
    <w:rsid w:val="00D24991"/>
    <w:rsid w:val="00D441E0"/>
    <w:rsid w:val="00D472B7"/>
    <w:rsid w:val="00D50255"/>
    <w:rsid w:val="00D534B1"/>
    <w:rsid w:val="00D57C06"/>
    <w:rsid w:val="00DC0928"/>
    <w:rsid w:val="00DE009F"/>
    <w:rsid w:val="00DE34CF"/>
    <w:rsid w:val="00E13F3D"/>
    <w:rsid w:val="00E147FD"/>
    <w:rsid w:val="00E34898"/>
    <w:rsid w:val="00E453FA"/>
    <w:rsid w:val="00E5728E"/>
    <w:rsid w:val="00E95C6E"/>
    <w:rsid w:val="00EB09B7"/>
    <w:rsid w:val="00EB0AB8"/>
    <w:rsid w:val="00EE682C"/>
    <w:rsid w:val="00EE7D7C"/>
    <w:rsid w:val="00F25D98"/>
    <w:rsid w:val="00F300FB"/>
    <w:rsid w:val="00F60592"/>
    <w:rsid w:val="00F90EA9"/>
    <w:rsid w:val="00FB6386"/>
    <w:rsid w:val="00FD3D6F"/>
    <w:rsid w:val="00FE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6C7CE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E653C-A598-437C-87BA-3F936E60F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1333</TotalTime>
  <Pages>5</Pages>
  <Words>2573</Words>
  <Characters>13643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75</cp:revision>
  <cp:lastPrinted>1899-12-31T23:00:00Z</cp:lastPrinted>
  <dcterms:created xsi:type="dcterms:W3CDTF">2015-08-19T09:34:00Z</dcterms:created>
  <dcterms:modified xsi:type="dcterms:W3CDTF">2018-11-02T18:03:00Z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